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4532454" w:displacedByCustomXml="next"/>
    <w:sdt>
      <w:sdtPr>
        <w:id w:val="1463003065"/>
        <w:docPartObj>
          <w:docPartGallery w:val="Table of Contents"/>
          <w:docPartUnique/>
        </w:docPartObj>
      </w:sdtPr>
      <w:sdtEndPr>
        <w:rPr>
          <w:b/>
          <w:bCs/>
        </w:rPr>
      </w:sdtEndPr>
      <w:sdtContent>
        <w:p w14:paraId="70FC16FC" w14:textId="00242E01" w:rsidR="00412481" w:rsidRDefault="00412481" w:rsidP="00412481">
          <w:pPr>
            <w:spacing w:line="360" w:lineRule="auto"/>
          </w:pPr>
        </w:p>
        <w:p w14:paraId="4011276F" w14:textId="46084D5D" w:rsidR="00CC2467" w:rsidRDefault="00CC2467" w:rsidP="002333C6">
          <w:r>
            <w:tab/>
          </w:r>
        </w:p>
        <w:p w14:paraId="6D229EB2" w14:textId="33BFE350" w:rsidR="00CC2467" w:rsidRDefault="00CC2467" w:rsidP="00CC2467">
          <w:pPr>
            <w:spacing w:line="360" w:lineRule="auto"/>
          </w:pPr>
        </w:p>
        <w:p w14:paraId="4D4774B1" w14:textId="77777777" w:rsidR="002333C6" w:rsidRDefault="00CC2467" w:rsidP="00CC2467">
          <w:pPr>
            <w:spacing w:line="360" w:lineRule="auto"/>
            <w:rPr>
              <w:b/>
              <w:bCs/>
              <w:sz w:val="48"/>
              <w:szCs w:val="48"/>
            </w:rPr>
          </w:pPr>
          <w:r>
            <w:rPr>
              <w:b/>
              <w:bCs/>
              <w:sz w:val="48"/>
              <w:szCs w:val="48"/>
            </w:rPr>
            <w:tab/>
          </w:r>
          <w:r>
            <w:rPr>
              <w:b/>
              <w:bCs/>
              <w:sz w:val="48"/>
              <w:szCs w:val="48"/>
            </w:rPr>
            <w:tab/>
          </w:r>
        </w:p>
        <w:p w14:paraId="78B51147" w14:textId="5594B0F0" w:rsidR="00CC2467" w:rsidRPr="00CC2467" w:rsidRDefault="00412481" w:rsidP="00412481">
          <w:pPr>
            <w:spacing w:line="360" w:lineRule="auto"/>
            <w:ind w:left="1416"/>
            <w:rPr>
              <w:b/>
              <w:bCs/>
              <w:sz w:val="48"/>
              <w:szCs w:val="48"/>
            </w:rPr>
          </w:pPr>
          <w:r>
            <w:rPr>
              <w:b/>
              <w:bCs/>
              <w:sz w:val="48"/>
              <w:szCs w:val="48"/>
            </w:rPr>
            <w:t>CONCEPT</w:t>
          </w:r>
          <w:r>
            <w:rPr>
              <w:b/>
              <w:bCs/>
              <w:sz w:val="48"/>
              <w:szCs w:val="48"/>
            </w:rPr>
            <w:br/>
          </w:r>
          <w:r>
            <w:rPr>
              <w:b/>
              <w:bCs/>
              <w:sz w:val="48"/>
              <w:szCs w:val="48"/>
            </w:rPr>
            <w:br/>
          </w:r>
          <w:r w:rsidR="002333C6">
            <w:rPr>
              <w:b/>
              <w:bCs/>
              <w:sz w:val="48"/>
              <w:szCs w:val="48"/>
            </w:rPr>
            <w:t>MA</w:t>
          </w:r>
          <w:r w:rsidR="00CC2467" w:rsidRPr="00CC2467">
            <w:rPr>
              <w:b/>
              <w:bCs/>
              <w:sz w:val="48"/>
              <w:szCs w:val="48"/>
            </w:rPr>
            <w:t>ATSCHAPPELIJKE BUSINESS CASE</w:t>
          </w:r>
        </w:p>
        <w:p w14:paraId="1668072F" w14:textId="65EAA70F" w:rsidR="00CC2467" w:rsidRPr="00CC2467" w:rsidRDefault="00CC2467" w:rsidP="00CC2467">
          <w:pPr>
            <w:spacing w:line="360" w:lineRule="auto"/>
            <w:ind w:left="708" w:firstLine="708"/>
            <w:rPr>
              <w:b/>
              <w:bCs/>
              <w:sz w:val="48"/>
              <w:szCs w:val="48"/>
            </w:rPr>
          </w:pPr>
          <w:r w:rsidRPr="00CC2467">
            <w:rPr>
              <w:b/>
              <w:bCs/>
              <w:sz w:val="48"/>
              <w:szCs w:val="48"/>
            </w:rPr>
            <w:t>Buiten Gewoon Leren</w:t>
          </w:r>
          <w:r w:rsidR="00412481">
            <w:rPr>
              <w:b/>
              <w:bCs/>
              <w:sz w:val="48"/>
              <w:szCs w:val="48"/>
            </w:rPr>
            <w:br/>
          </w:r>
          <w:r w:rsidR="00412481">
            <w:rPr>
              <w:b/>
              <w:bCs/>
              <w:sz w:val="48"/>
              <w:szCs w:val="48"/>
            </w:rPr>
            <w:tab/>
            <w:t>jonge kinderen (7-12 jaar)</w:t>
          </w:r>
        </w:p>
        <w:p w14:paraId="2FE856AA" w14:textId="2BBE4360" w:rsidR="00CC2467" w:rsidRPr="00CC2467" w:rsidRDefault="00CC2467" w:rsidP="00CC2467">
          <w:pPr>
            <w:spacing w:line="360" w:lineRule="auto"/>
            <w:ind w:left="708" w:firstLine="708"/>
            <w:rPr>
              <w:b/>
              <w:bCs/>
              <w:sz w:val="48"/>
              <w:szCs w:val="48"/>
            </w:rPr>
          </w:pPr>
        </w:p>
        <w:p w14:paraId="7F518142" w14:textId="67B2A27E" w:rsidR="00CC2467" w:rsidRPr="00CC2467" w:rsidRDefault="00CC2467" w:rsidP="00CC2467">
          <w:pPr>
            <w:spacing w:line="360" w:lineRule="auto"/>
            <w:rPr>
              <w:b/>
              <w:bCs/>
              <w:sz w:val="48"/>
              <w:szCs w:val="48"/>
            </w:rPr>
          </w:pPr>
          <w:r w:rsidRPr="00CC2467">
            <w:rPr>
              <w:b/>
              <w:bCs/>
              <w:sz w:val="48"/>
              <w:szCs w:val="48"/>
            </w:rPr>
            <w:tab/>
          </w:r>
        </w:p>
        <w:p w14:paraId="74D8C872" w14:textId="77777777" w:rsidR="00CC2467" w:rsidRDefault="00CC2467" w:rsidP="00CC2467">
          <w:pPr>
            <w:spacing w:line="360" w:lineRule="auto"/>
          </w:pPr>
        </w:p>
        <w:p w14:paraId="3B8EA6D7" w14:textId="77777777" w:rsidR="00CC2467" w:rsidRDefault="00CC2467" w:rsidP="00CC2467">
          <w:pPr>
            <w:spacing w:line="360" w:lineRule="auto"/>
          </w:pPr>
        </w:p>
        <w:p w14:paraId="6AA34F75" w14:textId="4B10B096" w:rsidR="00CC2467" w:rsidRPr="00044DC4" w:rsidRDefault="00CC2467" w:rsidP="00CC2467">
          <w:pPr>
            <w:spacing w:line="360" w:lineRule="auto"/>
            <w:rPr>
              <w:b/>
              <w:bCs/>
            </w:rPr>
          </w:pPr>
          <w:r>
            <w:tab/>
          </w:r>
          <w:r>
            <w:tab/>
          </w:r>
        </w:p>
        <w:p w14:paraId="162C350A" w14:textId="77777777" w:rsidR="00CC2467" w:rsidRDefault="00CC2467" w:rsidP="00CC2467">
          <w:pPr>
            <w:spacing w:line="360" w:lineRule="auto"/>
          </w:pPr>
        </w:p>
        <w:p w14:paraId="38FB8BF0" w14:textId="4454D6D5" w:rsidR="00CC2467" w:rsidRDefault="00CC2467" w:rsidP="00CC2467">
          <w:pPr>
            <w:spacing w:line="360" w:lineRule="auto"/>
          </w:pPr>
        </w:p>
        <w:p w14:paraId="05C27596" w14:textId="1025A48E" w:rsidR="00412481" w:rsidRDefault="00412481" w:rsidP="00CC2467">
          <w:pPr>
            <w:spacing w:line="360" w:lineRule="auto"/>
          </w:pPr>
        </w:p>
        <w:p w14:paraId="0F26A3BF" w14:textId="77777777" w:rsidR="00412481" w:rsidRDefault="00412481" w:rsidP="00CC2467">
          <w:pPr>
            <w:spacing w:line="360" w:lineRule="auto"/>
          </w:pPr>
        </w:p>
        <w:p w14:paraId="25343EB8" w14:textId="77777777" w:rsidR="00CC2467" w:rsidRDefault="00CC2467" w:rsidP="00CC2467">
          <w:pPr>
            <w:spacing w:line="360" w:lineRule="auto"/>
          </w:pPr>
        </w:p>
        <w:p w14:paraId="20E9F1C5" w14:textId="3C30AAD2" w:rsidR="00CC2467" w:rsidRPr="000630B0" w:rsidRDefault="00CC2467" w:rsidP="00CC2467">
          <w:pPr>
            <w:spacing w:line="360" w:lineRule="auto"/>
          </w:pPr>
          <w:r w:rsidRPr="000630B0">
            <w:lastRenderedPageBreak/>
            <w:t>Inhoudsopgave</w:t>
          </w:r>
        </w:p>
      </w:sdtContent>
    </w:sdt>
    <w:p w14:paraId="49ECCF7C" w14:textId="77777777" w:rsidR="00CC2467" w:rsidRPr="000630B0" w:rsidRDefault="00CC2467" w:rsidP="00CC2467">
      <w:pPr>
        <w:spacing w:line="360" w:lineRule="auto"/>
      </w:pPr>
    </w:p>
    <w:p w14:paraId="5D55B690" w14:textId="7A28FEDF" w:rsidR="00CC2467" w:rsidRDefault="00CC2467" w:rsidP="00CC2467">
      <w:pPr>
        <w:spacing w:line="360" w:lineRule="auto"/>
        <w:rPr>
          <w:b/>
        </w:rPr>
      </w:pPr>
      <w:r w:rsidRPr="00F56392">
        <w:rPr>
          <w:b/>
        </w:rPr>
        <w:t>VOORAF</w:t>
      </w:r>
    </w:p>
    <w:p w14:paraId="3C498E06" w14:textId="77777777" w:rsidR="00CC2467" w:rsidRDefault="00CC2467" w:rsidP="00CC2467">
      <w:pPr>
        <w:spacing w:line="360" w:lineRule="auto"/>
        <w:rPr>
          <w:b/>
        </w:rPr>
      </w:pPr>
    </w:p>
    <w:p w14:paraId="1165BFD4" w14:textId="77777777" w:rsidR="00914F7A" w:rsidRDefault="00914F7A" w:rsidP="00CC2467">
      <w:pPr>
        <w:spacing w:line="360" w:lineRule="auto"/>
        <w:rPr>
          <w:b/>
        </w:rPr>
      </w:pPr>
    </w:p>
    <w:p w14:paraId="5CBF49B7" w14:textId="77777777" w:rsidR="00914F7A" w:rsidRPr="00F56392" w:rsidRDefault="00914F7A" w:rsidP="00CC2467">
      <w:pPr>
        <w:spacing w:line="360" w:lineRule="auto"/>
        <w:rPr>
          <w:b/>
        </w:rPr>
      </w:pPr>
    </w:p>
    <w:p w14:paraId="1105B9C4" w14:textId="5424D0CF" w:rsidR="00CC2467" w:rsidRDefault="00CC2467" w:rsidP="00CC2467">
      <w:pPr>
        <w:spacing w:line="360" w:lineRule="auto"/>
      </w:pPr>
      <w:r>
        <w:t>Algemene gegevens MBC</w:t>
      </w:r>
      <w:r w:rsidR="00412481">
        <w:t xml:space="preserve"> </w:t>
      </w:r>
      <w:r>
        <w:br/>
      </w:r>
      <w:r>
        <w:br/>
        <w:t xml:space="preserve">Naam project: </w:t>
      </w:r>
      <w:r>
        <w:tab/>
      </w:r>
      <w:r>
        <w:tab/>
      </w:r>
      <w:r>
        <w:br/>
      </w:r>
      <w:r>
        <w:br/>
        <w:t>Projectleider:</w:t>
      </w:r>
      <w:r>
        <w:tab/>
      </w:r>
      <w:r>
        <w:tab/>
      </w:r>
      <w:r>
        <w:br/>
      </w:r>
      <w:r>
        <w:br/>
        <w:t>Penvoerder:</w:t>
      </w:r>
      <w:r>
        <w:tab/>
      </w:r>
      <w:r>
        <w:tab/>
      </w:r>
      <w:r>
        <w:br/>
      </w:r>
      <w:r>
        <w:br/>
      </w:r>
      <w:proofErr w:type="spellStart"/>
      <w:r>
        <w:t>Stuurgroepleden</w:t>
      </w:r>
      <w:proofErr w:type="spellEnd"/>
      <w:r>
        <w:t>:</w:t>
      </w:r>
      <w:r>
        <w:tab/>
      </w:r>
      <w:r>
        <w:br/>
      </w:r>
      <w:r>
        <w:br/>
        <w:t>Opdrachtgevers:</w:t>
      </w:r>
      <w:r>
        <w:tab/>
      </w:r>
      <w:r>
        <w:br/>
      </w:r>
      <w:r>
        <w:br/>
      </w:r>
      <w:proofErr w:type="spellStart"/>
      <w:r>
        <w:t>Reflectiegroepleden</w:t>
      </w:r>
      <w:proofErr w:type="spellEnd"/>
      <w:r>
        <w:t>:</w:t>
      </w:r>
      <w:r>
        <w:tab/>
      </w:r>
      <w:r>
        <w:br/>
      </w:r>
      <w:r>
        <w:br/>
        <w:t>Pilotperiode:</w:t>
      </w:r>
      <w:r>
        <w:tab/>
      </w:r>
      <w:r>
        <w:tab/>
      </w:r>
    </w:p>
    <w:p w14:paraId="0223368C" w14:textId="0AAEFACF" w:rsidR="00F4771E" w:rsidRPr="004C54D9" w:rsidRDefault="00CC2467" w:rsidP="00CC57C3">
      <w:pPr>
        <w:spacing w:line="360" w:lineRule="auto"/>
      </w:pPr>
      <w:r>
        <w:br/>
      </w:r>
    </w:p>
    <w:p w14:paraId="527B7A48" w14:textId="41773E36" w:rsidR="00285EA7" w:rsidRDefault="00285EA7" w:rsidP="000256ED">
      <w:pPr>
        <w:pStyle w:val="Lijstalinea"/>
        <w:spacing w:line="360" w:lineRule="auto"/>
      </w:pPr>
    </w:p>
    <w:p w14:paraId="169A6DCB" w14:textId="3D72C5DC" w:rsidR="00AF49C2" w:rsidRDefault="00AF49C2" w:rsidP="000256ED">
      <w:pPr>
        <w:pStyle w:val="Lijstalinea"/>
        <w:spacing w:line="360" w:lineRule="auto"/>
      </w:pPr>
    </w:p>
    <w:p w14:paraId="771D5CD7" w14:textId="3C7F8EBB" w:rsidR="00AF49C2" w:rsidRDefault="00AF49C2" w:rsidP="000256ED">
      <w:pPr>
        <w:pStyle w:val="Lijstalinea"/>
        <w:spacing w:line="360" w:lineRule="auto"/>
      </w:pPr>
    </w:p>
    <w:p w14:paraId="049361B2" w14:textId="2517A143" w:rsidR="00AF49C2" w:rsidRDefault="00AF49C2" w:rsidP="000256ED">
      <w:pPr>
        <w:pStyle w:val="Lijstalinea"/>
        <w:spacing w:line="360" w:lineRule="auto"/>
      </w:pPr>
    </w:p>
    <w:p w14:paraId="169258A4" w14:textId="075F4221" w:rsidR="00AF49C2" w:rsidRDefault="00AF49C2" w:rsidP="000256ED">
      <w:pPr>
        <w:pStyle w:val="Lijstalinea"/>
        <w:spacing w:line="360" w:lineRule="auto"/>
      </w:pPr>
    </w:p>
    <w:p w14:paraId="107AB2F2" w14:textId="77777777" w:rsidR="00CC57C3" w:rsidRDefault="00CC57C3" w:rsidP="000256ED">
      <w:pPr>
        <w:pStyle w:val="Lijstalinea"/>
        <w:spacing w:line="360" w:lineRule="auto"/>
      </w:pPr>
    </w:p>
    <w:p w14:paraId="12A5DE25" w14:textId="77777777" w:rsidR="00CC57C3" w:rsidRDefault="00CC57C3" w:rsidP="000256ED">
      <w:pPr>
        <w:pStyle w:val="Lijstalinea"/>
        <w:spacing w:line="360" w:lineRule="auto"/>
      </w:pPr>
    </w:p>
    <w:p w14:paraId="6C78A874" w14:textId="6BE35A62" w:rsidR="00AF49C2" w:rsidRDefault="00AF49C2" w:rsidP="000256ED">
      <w:pPr>
        <w:pStyle w:val="Lijstalinea"/>
        <w:spacing w:line="360" w:lineRule="auto"/>
      </w:pPr>
    </w:p>
    <w:p w14:paraId="6921D6D5" w14:textId="77777777" w:rsidR="00CC2467" w:rsidRPr="00A23768" w:rsidRDefault="00CC2467" w:rsidP="00CC2467">
      <w:pPr>
        <w:spacing w:line="360" w:lineRule="auto"/>
      </w:pPr>
      <w:r w:rsidRPr="0084761B">
        <w:lastRenderedPageBreak/>
        <w:t xml:space="preserve">1. </w:t>
      </w:r>
      <w:r w:rsidRPr="00A23768">
        <w:t>Samenvatting maatschappelijke Business Case</w:t>
      </w:r>
      <w:r>
        <w:t xml:space="preserve"> (</w:t>
      </w:r>
      <w:proofErr w:type="spellStart"/>
      <w:r>
        <w:t>mBC</w:t>
      </w:r>
      <w:proofErr w:type="spellEnd"/>
      <w:r>
        <w:t>)</w:t>
      </w:r>
    </w:p>
    <w:p w14:paraId="523B8684" w14:textId="280E9F97" w:rsidR="00CC2467" w:rsidRDefault="00CC2467" w:rsidP="00CC2467">
      <w:pPr>
        <w:pBdr>
          <w:top w:val="single" w:sz="24" w:space="8" w:color="4472C4" w:themeColor="accent1"/>
          <w:bottom w:val="single" w:sz="24" w:space="13" w:color="4472C4" w:themeColor="accent1"/>
        </w:pBdr>
        <w:spacing w:after="0" w:line="240" w:lineRule="auto"/>
      </w:pPr>
      <w:r w:rsidRPr="0084761B">
        <w:t xml:space="preserve">Deze maatschappelijke Business Case beschrijft wat de aanleiding en daarmee </w:t>
      </w:r>
      <w:r>
        <w:t xml:space="preserve">de </w:t>
      </w:r>
      <w:r w:rsidRPr="0084761B">
        <w:t xml:space="preserve">noodzaak is voor het bestaan van een onderwijszorgarrangement voor (dreigende) thuiszitters. </w:t>
      </w:r>
      <w:r w:rsidR="00A078C4">
        <w:t>Kinderen</w:t>
      </w:r>
      <w:r w:rsidRPr="0084761B">
        <w:t xml:space="preserve"> die </w:t>
      </w:r>
      <w:r>
        <w:t xml:space="preserve">in de gebruikelijke </w:t>
      </w:r>
      <w:r w:rsidRPr="0084761B">
        <w:t xml:space="preserve"> kaders van het onderwijs niet kunnen function</w:t>
      </w:r>
      <w:r w:rsidR="00CC57C3">
        <w:t>eren.</w:t>
      </w:r>
      <w:r w:rsidR="00AF49C2">
        <w:br/>
      </w:r>
    </w:p>
    <w:p w14:paraId="729F09BF" w14:textId="2653DE87" w:rsidR="00CC2467" w:rsidRDefault="00E43FC8" w:rsidP="00CC2467">
      <w:pPr>
        <w:pBdr>
          <w:top w:val="single" w:sz="24" w:space="8" w:color="4472C4" w:themeColor="accent1"/>
          <w:bottom w:val="single" w:sz="24" w:space="13" w:color="4472C4" w:themeColor="accent1"/>
        </w:pBdr>
        <w:spacing w:after="0" w:line="240" w:lineRule="auto"/>
      </w:pPr>
      <w:r>
        <w:t>………………………………………..</w:t>
      </w:r>
      <w:r w:rsidR="00BF0D09">
        <w:br/>
      </w:r>
      <w:r w:rsidR="00CC2467">
        <w:br/>
        <w:t>Op basis van terugkerende evaluaties wordt dit document waar nodig aangepast; het is een dynamisch document. De Reflectiegroep voedt deze aanpassingen op basis van de praktijk.</w:t>
      </w:r>
    </w:p>
    <w:p w14:paraId="5A45E2F0" w14:textId="77777777" w:rsidR="00CC2467" w:rsidRPr="006F054F" w:rsidRDefault="00CC2467" w:rsidP="00CC2467">
      <w:pPr>
        <w:pBdr>
          <w:top w:val="single" w:sz="24" w:space="8" w:color="4472C4" w:themeColor="accent1"/>
          <w:bottom w:val="single" w:sz="24" w:space="13" w:color="4472C4" w:themeColor="accent1"/>
        </w:pBdr>
        <w:spacing w:after="0" w:line="240" w:lineRule="auto"/>
      </w:pPr>
    </w:p>
    <w:p w14:paraId="564D2FFA" w14:textId="023ED88E" w:rsidR="00CC2467" w:rsidRDefault="00CC2467" w:rsidP="00CC2467">
      <w:pPr>
        <w:spacing w:after="0"/>
        <w:rPr>
          <w:color w:val="2F5496" w:themeColor="accent1" w:themeShade="BF"/>
        </w:rPr>
      </w:pPr>
      <w:r>
        <w:rPr>
          <w:color w:val="2F5496" w:themeColor="accent1" w:themeShade="BF"/>
        </w:rPr>
        <w:t>Piketpalen; z</w:t>
      </w:r>
      <w:r w:rsidRPr="009A173B">
        <w:rPr>
          <w:color w:val="2F5496" w:themeColor="accent1" w:themeShade="BF"/>
        </w:rPr>
        <w:t>ekerheden vooraf</w:t>
      </w:r>
      <w:r w:rsidR="0008152F">
        <w:rPr>
          <w:color w:val="2F5496" w:themeColor="accent1" w:themeShade="BF"/>
        </w:rPr>
        <w:t xml:space="preserve"> en invulling t</w:t>
      </w:r>
      <w:r w:rsidR="00FF6979">
        <w:rPr>
          <w:color w:val="2F5496" w:themeColor="accent1" w:themeShade="BF"/>
        </w:rPr>
        <w:t>raject</w:t>
      </w:r>
      <w:r w:rsidR="003A6AB2">
        <w:rPr>
          <w:color w:val="2F5496" w:themeColor="accent1" w:themeShade="BF"/>
        </w:rPr>
        <w:t>: een samenvatting</w:t>
      </w:r>
      <w:r w:rsidR="00424D10">
        <w:rPr>
          <w:color w:val="2F5496" w:themeColor="accent1" w:themeShade="BF"/>
        </w:rPr>
        <w:br/>
      </w:r>
    </w:p>
    <w:p w14:paraId="6A367D0F" w14:textId="2B081599" w:rsidR="00CC2467" w:rsidRDefault="00CC2467" w:rsidP="00CC2467">
      <w:pPr>
        <w:spacing w:after="0"/>
      </w:pPr>
      <w:r>
        <w:t>Voor enkele kinderen is, gezien de aard en complexiteit van hun situatie, de extra</w:t>
      </w:r>
      <w:r w:rsidR="0011294F">
        <w:t xml:space="preserve"> ondersteuning op de basisschool</w:t>
      </w:r>
      <w:r>
        <w:t xml:space="preserve"> of de specialistische ondersteuning op s(b)o echt onvoldoende voor hun welbevinden en ontwikkeling. </w:t>
      </w:r>
      <w:r w:rsidR="0011294F">
        <w:t>Voor anderen is het bestaande aanbod op de</w:t>
      </w:r>
      <w:r w:rsidR="004D02B7">
        <w:t xml:space="preserve"> (specialistische)</w:t>
      </w:r>
      <w:r w:rsidR="0011294F">
        <w:t xml:space="preserve"> </w:t>
      </w:r>
      <w:r w:rsidR="00E43FC8">
        <w:t xml:space="preserve">school </w:t>
      </w:r>
      <w:r w:rsidR="0011294F">
        <w:t xml:space="preserve">té schools om succesvol te kunnen zijn. </w:t>
      </w:r>
      <w:r>
        <w:t xml:space="preserve">Er is dan maatwerk nodig in de vorm van een onderwijs(zorg)arrangement op een andere locatie, fulltime of in deeltijd. Om maatwerk ook in deze uitzonderlijke situaties te kunnen realiseren en om ook deze kinderen perspectief te bieden, is deze </w:t>
      </w:r>
      <w:proofErr w:type="spellStart"/>
      <w:r>
        <w:t>mBC</w:t>
      </w:r>
      <w:proofErr w:type="spellEnd"/>
      <w:r>
        <w:t xml:space="preserve"> met randvoorwaarden en richtlijnen opgesteld. Wij hopen hiermee maximale transparantie te geven aan alle betrokkenen, recht boven regels te stellen en rekening te houden met de eisen die de wetgever aan ons stelt.</w:t>
      </w:r>
      <w:r>
        <w:br/>
      </w:r>
      <w:r w:rsidR="00E43FC8">
        <w:t>………………………..</w:t>
      </w:r>
    </w:p>
    <w:p w14:paraId="4768903A" w14:textId="3DF8D2E8" w:rsidR="00CC2467" w:rsidRPr="009A173B" w:rsidRDefault="00CC2467" w:rsidP="00CC2467">
      <w:r w:rsidRPr="009A173B">
        <w:t xml:space="preserve">De volgende zekerheden zijn afgesproken en worden door </w:t>
      </w:r>
      <w:r w:rsidR="00BF0D09">
        <w:t>de</w:t>
      </w:r>
      <w:r w:rsidR="0011294F">
        <w:t xml:space="preserve"> deelnemende partijen</w:t>
      </w:r>
      <w:r w:rsidRPr="009A173B">
        <w:t xml:space="preserve"> gegarandeerd:</w:t>
      </w:r>
    </w:p>
    <w:p w14:paraId="1D7275B3" w14:textId="435E14E8" w:rsidR="00644E9C" w:rsidRDefault="00644E9C" w:rsidP="00644E9C">
      <w:pPr>
        <w:shd w:val="clear" w:color="auto" w:fill="FFFFFF"/>
        <w:spacing w:after="100" w:afterAutospacing="1"/>
        <w:rPr>
          <w:rFonts w:ascii="Calibri" w:eastAsia="Times New Roman" w:hAnsi="Calibri" w:cs="Calibri"/>
          <w:b/>
          <w:bCs/>
          <w:lang w:eastAsia="nl-NL"/>
        </w:rPr>
      </w:pPr>
      <w:r w:rsidRPr="00644E9C">
        <w:rPr>
          <w:rFonts w:ascii="Calibri" w:eastAsia="Times New Roman" w:hAnsi="Calibri" w:cs="Calibri"/>
          <w:b/>
          <w:bCs/>
          <w:lang w:eastAsia="nl-NL"/>
        </w:rPr>
        <w:t xml:space="preserve">Doel                                                                                                                                    </w:t>
      </w:r>
    </w:p>
    <w:p w14:paraId="176EB0C3" w14:textId="254DA259" w:rsidR="00644E9C" w:rsidRPr="00644E9C" w:rsidRDefault="000A3183" w:rsidP="00644E9C">
      <w:pPr>
        <w:shd w:val="clear" w:color="auto" w:fill="FFFFFF"/>
        <w:spacing w:after="100" w:afterAutospacing="1"/>
        <w:rPr>
          <w:rFonts w:ascii="Calibri" w:eastAsia="Times New Roman" w:hAnsi="Calibri" w:cs="Calibri"/>
          <w:lang w:eastAsia="nl-NL"/>
        </w:rPr>
      </w:pPr>
      <w:r>
        <w:rPr>
          <w:rFonts w:ascii="Calibri" w:eastAsia="Times New Roman" w:hAnsi="Calibri" w:cs="Calibri"/>
          <w:lang w:eastAsia="nl-NL"/>
        </w:rPr>
        <w:t>H</w:t>
      </w:r>
      <w:r w:rsidR="00644E9C" w:rsidRPr="00644E9C">
        <w:rPr>
          <w:rFonts w:ascii="Calibri" w:eastAsia="Times New Roman" w:hAnsi="Calibri" w:cs="Calibri"/>
          <w:lang w:eastAsia="nl-NL"/>
        </w:rPr>
        <w:t xml:space="preserve">et doel </w:t>
      </w:r>
      <w:r w:rsidR="00E0502C">
        <w:rPr>
          <w:rFonts w:ascii="Calibri" w:eastAsia="Times New Roman" w:hAnsi="Calibri" w:cs="Calibri"/>
          <w:lang w:eastAsia="nl-NL"/>
        </w:rPr>
        <w:t xml:space="preserve">van deze pilot </w:t>
      </w:r>
      <w:r w:rsidR="00644E9C" w:rsidRPr="00644E9C">
        <w:rPr>
          <w:rFonts w:ascii="Calibri" w:eastAsia="Times New Roman" w:hAnsi="Calibri" w:cs="Calibri"/>
          <w:lang w:eastAsia="nl-NL"/>
        </w:rPr>
        <w:t>is dat</w:t>
      </w:r>
      <w:r w:rsidR="00644E9C">
        <w:rPr>
          <w:rFonts w:ascii="Calibri" w:eastAsia="Times New Roman" w:hAnsi="Calibri" w:cs="Calibri"/>
          <w:lang w:eastAsia="nl-NL"/>
        </w:rPr>
        <w:t xml:space="preserve"> het kind</w:t>
      </w:r>
      <w:r w:rsidR="00644E9C" w:rsidRPr="00644E9C">
        <w:rPr>
          <w:rFonts w:ascii="Calibri" w:eastAsia="Times New Roman" w:hAnsi="Calibri" w:cs="Calibri"/>
          <w:lang w:eastAsia="nl-NL"/>
        </w:rPr>
        <w:t xml:space="preserve"> naderhand weer tot z’n recht komt in een vorm van onderwijs.  </w:t>
      </w:r>
      <w:r w:rsidR="00644E9C">
        <w:rPr>
          <w:rFonts w:ascii="Calibri" w:eastAsia="Times New Roman" w:hAnsi="Calibri" w:cs="Calibri"/>
          <w:lang w:eastAsia="nl-NL"/>
        </w:rPr>
        <w:t>H</w:t>
      </w:r>
      <w:r w:rsidR="00644E9C" w:rsidRPr="00644E9C">
        <w:rPr>
          <w:rFonts w:ascii="Calibri" w:eastAsia="Times New Roman" w:hAnsi="Calibri" w:cs="Calibri"/>
          <w:lang w:eastAsia="nl-NL"/>
        </w:rPr>
        <w:t xml:space="preserve">et is van groot belang dat wordt voorkomen dat de </w:t>
      </w:r>
      <w:r w:rsidR="00644E9C">
        <w:rPr>
          <w:rFonts w:ascii="Calibri" w:eastAsia="Times New Roman" w:hAnsi="Calibri" w:cs="Calibri"/>
          <w:lang w:eastAsia="nl-NL"/>
        </w:rPr>
        <w:t>kinderen</w:t>
      </w:r>
      <w:r w:rsidR="00644E9C" w:rsidRPr="00644E9C">
        <w:rPr>
          <w:rFonts w:ascii="Calibri" w:eastAsia="Times New Roman" w:hAnsi="Calibri" w:cs="Calibri"/>
          <w:lang w:eastAsia="nl-NL"/>
        </w:rPr>
        <w:t xml:space="preserve"> die zijn vastgelopen in hun ontwikkeling thuis komen te zitten.</w:t>
      </w:r>
    </w:p>
    <w:p w14:paraId="1CD56C4B" w14:textId="4D672CB9" w:rsidR="00190C49" w:rsidRDefault="00644E9C" w:rsidP="00644E9C">
      <w:pPr>
        <w:shd w:val="clear" w:color="auto" w:fill="FFFFFF"/>
        <w:spacing w:before="100" w:beforeAutospacing="1" w:after="100" w:afterAutospacing="1"/>
        <w:rPr>
          <w:rFonts w:ascii="Calibri" w:eastAsia="Times New Roman" w:hAnsi="Calibri" w:cs="Calibri"/>
          <w:b/>
          <w:bCs/>
          <w:lang w:eastAsia="nl-NL"/>
        </w:rPr>
      </w:pPr>
      <w:r w:rsidRPr="00644E9C">
        <w:rPr>
          <w:rFonts w:ascii="Calibri" w:eastAsia="Times New Roman" w:hAnsi="Calibri" w:cs="Calibri"/>
          <w:b/>
          <w:bCs/>
          <w:lang w:eastAsia="nl-NL"/>
        </w:rPr>
        <w:t xml:space="preserve">Traject    </w:t>
      </w:r>
    </w:p>
    <w:p w14:paraId="16C488AD" w14:textId="77777777" w:rsidR="00190C49" w:rsidRDefault="00190C49" w:rsidP="00644E9C">
      <w:pPr>
        <w:shd w:val="clear" w:color="auto" w:fill="FFFFFF"/>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Doelstelling</w:t>
      </w:r>
      <w:r>
        <w:rPr>
          <w:rFonts w:ascii="Calibri" w:eastAsia="Times New Roman" w:hAnsi="Calibri" w:cs="Calibri"/>
          <w:b/>
          <w:bCs/>
          <w:lang w:eastAsia="nl-NL"/>
        </w:rPr>
        <w:br/>
      </w:r>
      <w:r>
        <w:rPr>
          <w:rFonts w:ascii="Calibri" w:eastAsia="Times New Roman" w:hAnsi="Calibri" w:cs="Calibri"/>
          <w:b/>
          <w:bCs/>
          <w:lang w:eastAsia="nl-NL"/>
        </w:rPr>
        <w:br/>
        <w:t>Afbakening</w:t>
      </w:r>
      <w:r w:rsidR="00644E9C" w:rsidRPr="00644E9C">
        <w:rPr>
          <w:rFonts w:ascii="Calibri" w:eastAsia="Times New Roman" w:hAnsi="Calibri" w:cs="Calibri"/>
          <w:b/>
          <w:bCs/>
          <w:lang w:eastAsia="nl-NL"/>
        </w:rPr>
        <w:t xml:space="preserve">  </w:t>
      </w:r>
    </w:p>
    <w:p w14:paraId="7619A5E1" w14:textId="77777777" w:rsidR="00190C49" w:rsidRDefault="00190C49" w:rsidP="00644E9C">
      <w:pPr>
        <w:shd w:val="clear" w:color="auto" w:fill="FFFFFF"/>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Gebruikers</w:t>
      </w:r>
      <w:r w:rsidR="00644E9C" w:rsidRPr="00644E9C">
        <w:rPr>
          <w:rFonts w:ascii="Calibri" w:eastAsia="Times New Roman" w:hAnsi="Calibri" w:cs="Calibri"/>
          <w:b/>
          <w:bCs/>
          <w:lang w:eastAsia="nl-NL"/>
        </w:rPr>
        <w:t xml:space="preserve">    </w:t>
      </w:r>
    </w:p>
    <w:p w14:paraId="5DAC2A15" w14:textId="77777777" w:rsidR="00190C49" w:rsidRDefault="00190C49" w:rsidP="00644E9C">
      <w:pPr>
        <w:shd w:val="clear" w:color="auto" w:fill="FFFFFF"/>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Samenwerkingspartners</w:t>
      </w:r>
    </w:p>
    <w:p w14:paraId="2AF14B5E" w14:textId="09FD13EB" w:rsidR="00190C49" w:rsidRDefault="00190C49" w:rsidP="00644E9C">
      <w:pPr>
        <w:shd w:val="clear" w:color="auto" w:fill="FFFFFF"/>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Aanpak en toeleiding</w:t>
      </w:r>
    </w:p>
    <w:p w14:paraId="33AF291E" w14:textId="08BBA239" w:rsidR="00190C49" w:rsidRDefault="00190C49" w:rsidP="00644E9C">
      <w:pPr>
        <w:shd w:val="clear" w:color="auto" w:fill="FFFFFF"/>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Periode pilot</w:t>
      </w:r>
    </w:p>
    <w:p w14:paraId="1DAB034C" w14:textId="3565E714" w:rsidR="00190C49" w:rsidRDefault="00190C49" w:rsidP="00644E9C">
      <w:pPr>
        <w:shd w:val="clear" w:color="auto" w:fill="FFFFFF"/>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Monitoring / onderzoek</w:t>
      </w:r>
    </w:p>
    <w:p w14:paraId="5702EABB" w14:textId="0C0AD079" w:rsidR="00190C49" w:rsidRDefault="00190C49" w:rsidP="00644E9C">
      <w:pPr>
        <w:shd w:val="clear" w:color="auto" w:fill="FFFFFF"/>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Informatie / website</w:t>
      </w:r>
    </w:p>
    <w:p w14:paraId="578BF1D9" w14:textId="263E9F41" w:rsidR="0089477A" w:rsidRPr="004273DB" w:rsidRDefault="0089477A" w:rsidP="0089477A">
      <w:pPr>
        <w:spacing w:after="0"/>
        <w:rPr>
          <w:rFonts w:ascii="Calibri" w:hAnsi="Calibri" w:cs="Calibri"/>
          <w:b/>
          <w:bCs/>
        </w:rPr>
      </w:pPr>
      <w:r w:rsidRPr="004273DB">
        <w:rPr>
          <w:rFonts w:ascii="Calibri" w:hAnsi="Calibri" w:cs="Calibri"/>
          <w:b/>
          <w:bCs/>
        </w:rPr>
        <w:lastRenderedPageBreak/>
        <w:t>Pilot</w:t>
      </w:r>
      <w:r w:rsidR="003A6AB2">
        <w:rPr>
          <w:rFonts w:ascii="Calibri" w:hAnsi="Calibri" w:cs="Calibri"/>
          <w:b/>
          <w:bCs/>
        </w:rPr>
        <w:t>-</w:t>
      </w:r>
      <w:r w:rsidRPr="004273DB">
        <w:rPr>
          <w:rFonts w:ascii="Calibri" w:hAnsi="Calibri" w:cs="Calibri"/>
          <w:b/>
          <w:bCs/>
        </w:rPr>
        <w:t>organisatie:</w:t>
      </w:r>
      <w:r w:rsidR="004273DB" w:rsidRPr="004273DB">
        <w:rPr>
          <w:rFonts w:ascii="Calibri" w:hAnsi="Calibri" w:cs="Calibri"/>
          <w:b/>
          <w:bCs/>
        </w:rPr>
        <w:br/>
      </w:r>
    </w:p>
    <w:p w14:paraId="3D3F8E55" w14:textId="541C462D" w:rsidR="0089477A" w:rsidRDefault="0089477A" w:rsidP="0089477A">
      <w:pPr>
        <w:spacing w:after="0"/>
        <w:rPr>
          <w:rFonts w:ascii="Calibri" w:hAnsi="Calibri" w:cs="Calibri"/>
        </w:rPr>
      </w:pPr>
      <w:r w:rsidRPr="004273DB">
        <w:rPr>
          <w:rFonts w:ascii="Calibri" w:hAnsi="Calibri" w:cs="Calibri"/>
          <w:b/>
          <w:bCs/>
        </w:rPr>
        <w:t>Stuurgroep</w:t>
      </w:r>
      <w:r>
        <w:rPr>
          <w:rFonts w:ascii="Calibri" w:hAnsi="Calibri" w:cs="Calibri"/>
        </w:rPr>
        <w:br/>
        <w:t>Wie:</w:t>
      </w:r>
      <w:r w:rsidR="004273DB">
        <w:rPr>
          <w:rFonts w:ascii="Calibri" w:hAnsi="Calibri" w:cs="Calibri"/>
        </w:rPr>
        <w:t xml:space="preserve"> </w:t>
      </w:r>
      <w:r w:rsidR="00190C49">
        <w:rPr>
          <w:rFonts w:ascii="Calibri" w:hAnsi="Calibri" w:cs="Calibri"/>
        </w:rPr>
        <w:br/>
        <w:t>Wat:</w:t>
      </w:r>
    </w:p>
    <w:p w14:paraId="7F71FC49" w14:textId="04BA7A99" w:rsidR="00190C49" w:rsidRDefault="00190C49" w:rsidP="0089477A">
      <w:pPr>
        <w:spacing w:after="0"/>
        <w:rPr>
          <w:rFonts w:ascii="Calibri" w:hAnsi="Calibri" w:cs="Calibri"/>
        </w:rPr>
      </w:pPr>
      <w:r>
        <w:rPr>
          <w:rFonts w:ascii="Calibri" w:hAnsi="Calibri" w:cs="Calibri"/>
        </w:rPr>
        <w:t>Voorzitter:</w:t>
      </w:r>
    </w:p>
    <w:p w14:paraId="7D1F14D6" w14:textId="2C6F3DD2" w:rsidR="004273DB" w:rsidRDefault="004273DB" w:rsidP="0089477A">
      <w:pPr>
        <w:spacing w:after="0"/>
        <w:rPr>
          <w:rFonts w:ascii="Calibri" w:hAnsi="Calibri" w:cs="Calibri"/>
        </w:rPr>
      </w:pPr>
    </w:p>
    <w:p w14:paraId="42A3604E" w14:textId="4F963B78" w:rsidR="004273DB" w:rsidRDefault="004273DB" w:rsidP="0089477A">
      <w:pPr>
        <w:spacing w:after="0"/>
        <w:rPr>
          <w:rFonts w:ascii="Calibri" w:hAnsi="Calibri" w:cs="Calibri"/>
        </w:rPr>
      </w:pPr>
      <w:r w:rsidRPr="004273DB">
        <w:rPr>
          <w:rFonts w:ascii="Calibri" w:hAnsi="Calibri" w:cs="Calibri"/>
          <w:b/>
          <w:bCs/>
        </w:rPr>
        <w:t>Reflectiegroep</w:t>
      </w:r>
      <w:r>
        <w:rPr>
          <w:rFonts w:ascii="Calibri" w:hAnsi="Calibri" w:cs="Calibri"/>
        </w:rPr>
        <w:br/>
      </w:r>
      <w:r w:rsidR="00190C49">
        <w:rPr>
          <w:rFonts w:ascii="Calibri" w:hAnsi="Calibri" w:cs="Calibri"/>
        </w:rPr>
        <w:t>idem</w:t>
      </w:r>
    </w:p>
    <w:p w14:paraId="11661D51" w14:textId="157F63A7" w:rsidR="004273DB" w:rsidRDefault="004273DB" w:rsidP="0089477A">
      <w:pPr>
        <w:spacing w:after="0"/>
        <w:rPr>
          <w:rFonts w:ascii="Calibri" w:hAnsi="Calibri" w:cs="Calibri"/>
        </w:rPr>
      </w:pPr>
    </w:p>
    <w:p w14:paraId="1C0CCC9F" w14:textId="61E828D8" w:rsidR="004273DB" w:rsidRDefault="004273DB" w:rsidP="0089477A">
      <w:pPr>
        <w:spacing w:after="0"/>
        <w:rPr>
          <w:rFonts w:ascii="Calibri" w:hAnsi="Calibri" w:cs="Calibri"/>
        </w:rPr>
      </w:pPr>
      <w:r w:rsidRPr="004273DB">
        <w:rPr>
          <w:rFonts w:ascii="Calibri" w:hAnsi="Calibri" w:cs="Calibri"/>
          <w:b/>
          <w:bCs/>
        </w:rPr>
        <w:t>Intakecommissie:</w:t>
      </w:r>
      <w:r>
        <w:rPr>
          <w:rFonts w:ascii="Calibri" w:hAnsi="Calibri" w:cs="Calibri"/>
        </w:rPr>
        <w:t xml:space="preserve"> </w:t>
      </w:r>
      <w:r>
        <w:rPr>
          <w:rFonts w:ascii="Calibri" w:hAnsi="Calibri" w:cs="Calibri"/>
        </w:rPr>
        <w:br/>
      </w:r>
      <w:r w:rsidR="00190C49">
        <w:rPr>
          <w:rFonts w:ascii="Calibri" w:hAnsi="Calibri" w:cs="Calibri"/>
        </w:rPr>
        <w:t>idem</w:t>
      </w:r>
    </w:p>
    <w:p w14:paraId="6AEE5F75" w14:textId="228ED2C1" w:rsidR="00CC2467" w:rsidRPr="00644E9C" w:rsidRDefault="00CC2467" w:rsidP="00CC2467">
      <w:pPr>
        <w:pStyle w:val="Lijstalinea"/>
        <w:spacing w:after="0"/>
        <w:rPr>
          <w:rFonts w:ascii="Calibri" w:hAnsi="Calibri" w:cs="Calibri"/>
        </w:rPr>
      </w:pPr>
    </w:p>
    <w:p w14:paraId="55D0FA3F" w14:textId="77777777" w:rsidR="00CC2467" w:rsidRPr="000A3183" w:rsidRDefault="00CC2467" w:rsidP="004273DB">
      <w:pPr>
        <w:spacing w:after="0"/>
        <w:rPr>
          <w:rFonts w:ascii="Calibri" w:hAnsi="Calibri" w:cs="Calibri"/>
          <w:b/>
          <w:bCs/>
        </w:rPr>
      </w:pPr>
      <w:r w:rsidRPr="000A3183">
        <w:rPr>
          <w:rFonts w:ascii="Calibri" w:hAnsi="Calibri" w:cs="Calibri"/>
          <w:b/>
          <w:bCs/>
        </w:rPr>
        <w:t>Kwaliteit en veiligheid</w:t>
      </w:r>
    </w:p>
    <w:p w14:paraId="1FBE77CA" w14:textId="77777777" w:rsidR="00CC2467" w:rsidRPr="00644E9C" w:rsidRDefault="00CC2467" w:rsidP="00CC2467">
      <w:pPr>
        <w:pStyle w:val="Lijstalinea"/>
        <w:spacing w:after="0"/>
        <w:rPr>
          <w:rFonts w:ascii="Calibri" w:hAnsi="Calibri" w:cs="Calibri"/>
        </w:rPr>
      </w:pPr>
    </w:p>
    <w:p w14:paraId="69063DBF" w14:textId="21A41FEC" w:rsidR="00CC2467" w:rsidRDefault="00914F7A" w:rsidP="000A3183">
      <w:pPr>
        <w:spacing w:after="0"/>
        <w:rPr>
          <w:rFonts w:ascii="Calibri" w:hAnsi="Calibri" w:cs="Calibri"/>
        </w:rPr>
      </w:pPr>
      <w:r w:rsidRPr="00914F7A">
        <w:rPr>
          <w:rFonts w:ascii="Calibri" w:hAnsi="Calibri" w:cs="Calibri"/>
          <w:b/>
          <w:bCs/>
        </w:rPr>
        <w:t>Kosten / baten:</w:t>
      </w:r>
      <w:r>
        <w:rPr>
          <w:rFonts w:ascii="Calibri" w:hAnsi="Calibri" w:cs="Calibri"/>
        </w:rPr>
        <w:br/>
      </w:r>
      <w:r w:rsidR="00CC2467" w:rsidRPr="000A3183">
        <w:rPr>
          <w:rFonts w:ascii="Calibri" w:hAnsi="Calibri" w:cs="Calibri"/>
        </w:rPr>
        <w:t xml:space="preserve">Partijen gebruiken deze pilot ook om door open en transparant over kosten en baten te zijn, te komen tot een bekostiging die continuïteit kan garanderen. </w:t>
      </w:r>
    </w:p>
    <w:bookmarkEnd w:id="0"/>
    <w:p w14:paraId="5680D0FC" w14:textId="26DE2FC9" w:rsidR="0089477A" w:rsidRDefault="0089477A" w:rsidP="000A3183">
      <w:pPr>
        <w:spacing w:after="0"/>
        <w:rPr>
          <w:rFonts w:ascii="Calibri" w:hAnsi="Calibri" w:cs="Calibri"/>
        </w:rPr>
      </w:pPr>
    </w:p>
    <w:p w14:paraId="76911AC8" w14:textId="77777777" w:rsidR="00914F7A" w:rsidRDefault="00914F7A" w:rsidP="006A177B">
      <w:pPr>
        <w:pStyle w:val="Kop1"/>
      </w:pPr>
    </w:p>
    <w:p w14:paraId="6C4A7975" w14:textId="77777777" w:rsidR="00914F7A" w:rsidRDefault="00914F7A" w:rsidP="006A177B">
      <w:pPr>
        <w:pStyle w:val="Kop1"/>
      </w:pPr>
    </w:p>
    <w:p w14:paraId="7D7D79A9" w14:textId="5225A23D" w:rsidR="00CC2467" w:rsidRPr="00914F7A" w:rsidRDefault="005F2ADD" w:rsidP="006A177B">
      <w:pPr>
        <w:pStyle w:val="Kop1"/>
      </w:pPr>
      <w:r>
        <w:t>2</w:t>
      </w:r>
      <w:r w:rsidR="00914F7A" w:rsidRPr="00914F7A">
        <w:t xml:space="preserve">. </w:t>
      </w:r>
      <w:r w:rsidR="00FF6979" w:rsidRPr="00914F7A">
        <w:t>A</w:t>
      </w:r>
      <w:r w:rsidR="00C827DB" w:rsidRPr="00914F7A">
        <w:t>CHTERGROND EN VERDERE UITWERKING OP ONDERDELEN</w:t>
      </w:r>
      <w:r w:rsidR="00CC2467" w:rsidRPr="00914F7A">
        <w:tab/>
      </w:r>
      <w:r w:rsidR="00CC2467" w:rsidRPr="00914F7A">
        <w:tab/>
      </w:r>
      <w:r w:rsidR="00CC2467" w:rsidRPr="00914F7A">
        <w:tab/>
      </w:r>
      <w:r w:rsidR="00CC2467" w:rsidRPr="00914F7A">
        <w:tab/>
      </w:r>
      <w:r w:rsidR="00CC2467" w:rsidRPr="00914F7A">
        <w:tab/>
        <w:t xml:space="preserve"> </w:t>
      </w:r>
    </w:p>
    <w:p w14:paraId="51B13604" w14:textId="77777777" w:rsidR="00CC2467" w:rsidRDefault="00CC2467" w:rsidP="00CC2467">
      <w:pPr>
        <w:pStyle w:val="Kop2"/>
        <w:spacing w:line="240" w:lineRule="auto"/>
        <w:rPr>
          <w:rFonts w:asciiTheme="minorHAnsi" w:hAnsiTheme="minorHAnsi"/>
          <w:sz w:val="22"/>
          <w:szCs w:val="22"/>
        </w:rPr>
      </w:pPr>
    </w:p>
    <w:p w14:paraId="3E0B1BDE" w14:textId="08CDCC9D" w:rsidR="004671D3" w:rsidRPr="004671D3" w:rsidRDefault="00CC2467" w:rsidP="005F2ADD">
      <w:pPr>
        <w:pStyle w:val="Kop2"/>
        <w:spacing w:line="240" w:lineRule="auto"/>
        <w:rPr>
          <w:rFonts w:ascii="Calibri" w:hAnsi="Calibri" w:cs="Calibri"/>
          <w:color w:val="000000"/>
        </w:rPr>
      </w:pPr>
      <w:bookmarkStart w:id="1" w:name="_Toc73364773"/>
      <w:r w:rsidRPr="007D18E8">
        <w:rPr>
          <w:rFonts w:asciiTheme="minorHAnsi" w:hAnsiTheme="minorHAnsi"/>
          <w:sz w:val="22"/>
          <w:szCs w:val="22"/>
        </w:rPr>
        <w:t>Aanleiding</w:t>
      </w:r>
      <w:bookmarkEnd w:id="1"/>
      <w:r w:rsidR="00C827DB">
        <w:rPr>
          <w:rFonts w:asciiTheme="minorHAnsi" w:hAnsiTheme="minorHAnsi"/>
          <w:sz w:val="22"/>
          <w:szCs w:val="22"/>
        </w:rPr>
        <w:t xml:space="preserve"> </w:t>
      </w:r>
      <w:r w:rsidR="004671D3" w:rsidRPr="007F49B5">
        <w:rPr>
          <w:rFonts w:ascii="Calibri" w:hAnsi="Calibri" w:cs="Calibri"/>
          <w:color w:val="000000"/>
        </w:rPr>
        <w:br/>
      </w:r>
    </w:p>
    <w:p w14:paraId="61153A28" w14:textId="00CECBA1" w:rsidR="00CC2467" w:rsidRPr="00007B5D" w:rsidRDefault="00C827DB" w:rsidP="00914F7A">
      <w:pPr>
        <w:spacing w:line="240" w:lineRule="auto"/>
        <w:rPr>
          <w:bCs/>
          <w:color w:val="4472C4" w:themeColor="accent1"/>
        </w:rPr>
      </w:pPr>
      <w:r>
        <w:rPr>
          <w:color w:val="4472C4" w:themeColor="accent1"/>
        </w:rPr>
        <w:t>De deelnemende partijen:</w:t>
      </w:r>
      <w:r w:rsidR="00914F7A">
        <w:rPr>
          <w:color w:val="4472C4" w:themeColor="accent1"/>
        </w:rPr>
        <w:t xml:space="preserve"> (zorg, onderwijs, samenwerkingsverbanden, gemeente)</w:t>
      </w:r>
      <w:r>
        <w:rPr>
          <w:color w:val="4472C4" w:themeColor="accent1"/>
        </w:rPr>
        <w:br/>
      </w:r>
      <w:r w:rsidR="00CC2467" w:rsidRPr="00007B5D">
        <w:rPr>
          <w:bCs/>
          <w:color w:val="4472C4" w:themeColor="accent1"/>
        </w:rPr>
        <w:t>De gezamenlijke transformatieagenda</w:t>
      </w:r>
    </w:p>
    <w:p w14:paraId="036C53C8" w14:textId="1DA5CF98" w:rsidR="00CC2467" w:rsidRPr="007D18E8" w:rsidRDefault="00CC2467" w:rsidP="00CC2467">
      <w:pPr>
        <w:pStyle w:val="Kop2"/>
        <w:spacing w:line="240" w:lineRule="auto"/>
        <w:rPr>
          <w:rFonts w:asciiTheme="minorHAnsi" w:hAnsiTheme="minorHAnsi"/>
          <w:sz w:val="22"/>
          <w:szCs w:val="22"/>
        </w:rPr>
      </w:pPr>
      <w:bookmarkStart w:id="2" w:name="_Toc73364776"/>
      <w:r w:rsidRPr="007D18E8">
        <w:rPr>
          <w:rFonts w:asciiTheme="minorHAnsi" w:hAnsiTheme="minorHAnsi"/>
          <w:sz w:val="22"/>
          <w:szCs w:val="22"/>
        </w:rPr>
        <w:t>Probleemstelling</w:t>
      </w:r>
      <w:r>
        <w:rPr>
          <w:rFonts w:asciiTheme="minorHAnsi" w:hAnsiTheme="minorHAnsi"/>
          <w:sz w:val="22"/>
          <w:szCs w:val="22"/>
        </w:rPr>
        <w:t xml:space="preserve"> en d</w:t>
      </w:r>
      <w:r w:rsidRPr="007D18E8">
        <w:rPr>
          <w:rFonts w:asciiTheme="minorHAnsi" w:hAnsiTheme="minorHAnsi"/>
          <w:sz w:val="22"/>
          <w:szCs w:val="22"/>
        </w:rPr>
        <w:t>oelgroep</w:t>
      </w:r>
      <w:bookmarkEnd w:id="2"/>
    </w:p>
    <w:p w14:paraId="71320932" w14:textId="2797A8B2" w:rsidR="009237D4" w:rsidRDefault="009237D4" w:rsidP="00CC2467">
      <w:pPr>
        <w:autoSpaceDE w:val="0"/>
        <w:autoSpaceDN w:val="0"/>
        <w:adjustRightInd w:val="0"/>
        <w:spacing w:after="0" w:line="240" w:lineRule="auto"/>
      </w:pPr>
    </w:p>
    <w:p w14:paraId="7ABCFA24" w14:textId="2C65E30B" w:rsidR="00CC2467" w:rsidRPr="007D18E8" w:rsidRDefault="00CC2467" w:rsidP="00CC2467">
      <w:pPr>
        <w:pStyle w:val="Kop3"/>
        <w:spacing w:line="240" w:lineRule="auto"/>
        <w:rPr>
          <w:rFonts w:asciiTheme="minorHAnsi" w:hAnsiTheme="minorHAnsi"/>
          <w:color w:val="2F5496" w:themeColor="accent1" w:themeShade="BF"/>
          <w:sz w:val="22"/>
          <w:szCs w:val="22"/>
        </w:rPr>
      </w:pPr>
      <w:r w:rsidRPr="007D18E8">
        <w:rPr>
          <w:rFonts w:asciiTheme="minorHAnsi" w:hAnsiTheme="minorHAnsi"/>
          <w:color w:val="2F5496" w:themeColor="accent1" w:themeShade="BF"/>
          <w:sz w:val="22"/>
          <w:szCs w:val="22"/>
        </w:rPr>
        <w:t>Visie</w:t>
      </w:r>
    </w:p>
    <w:p w14:paraId="4B59943D" w14:textId="335D112E" w:rsidR="00CC2467" w:rsidRPr="0084761B" w:rsidRDefault="00CC2467" w:rsidP="00CC2467">
      <w:pPr>
        <w:spacing w:after="0" w:line="240" w:lineRule="auto"/>
      </w:pPr>
    </w:p>
    <w:p w14:paraId="4698B2DD" w14:textId="7D19BB07" w:rsidR="00CC2467" w:rsidRPr="006A177B" w:rsidRDefault="00CC2467" w:rsidP="006A177B">
      <w:pPr>
        <w:pStyle w:val="Kop1"/>
        <w:rPr>
          <w:rFonts w:cs="Arial"/>
          <w:bCs/>
          <w:color w:val="000000"/>
        </w:rPr>
      </w:pPr>
      <w:bookmarkStart w:id="3" w:name="_Toc73364777"/>
      <w:r w:rsidRPr="006A177B">
        <w:t>Risicogroep en onderwijs- en ondersteuningsbehoefte</w:t>
      </w:r>
      <w:bookmarkEnd w:id="3"/>
    </w:p>
    <w:p w14:paraId="15973F00" w14:textId="77777777" w:rsidR="00CC2467" w:rsidRPr="0084761B" w:rsidRDefault="00CC2467" w:rsidP="00CC2467">
      <w:pPr>
        <w:pStyle w:val="Lijstalinea"/>
        <w:keepNext/>
        <w:keepLines/>
        <w:numPr>
          <w:ilvl w:val="0"/>
          <w:numId w:val="3"/>
        </w:numPr>
        <w:spacing w:before="40" w:after="0" w:line="240" w:lineRule="auto"/>
        <w:contextualSpacing w:val="0"/>
        <w:outlineLvl w:val="1"/>
        <w:rPr>
          <w:rFonts w:eastAsiaTheme="majorEastAsia" w:cstheme="majorBidi"/>
          <w:vanish/>
          <w:color w:val="2F5496" w:themeColor="accent1" w:themeShade="BF"/>
        </w:rPr>
      </w:pPr>
      <w:bookmarkStart w:id="4" w:name="_Toc483986837"/>
      <w:bookmarkStart w:id="5" w:name="_Toc483986878"/>
      <w:bookmarkStart w:id="6" w:name="_Toc484093406"/>
      <w:bookmarkStart w:id="7" w:name="_Toc484096948"/>
      <w:bookmarkStart w:id="8" w:name="_Toc484097132"/>
      <w:bookmarkStart w:id="9" w:name="_Toc484097325"/>
      <w:bookmarkStart w:id="10" w:name="_Toc484098292"/>
      <w:bookmarkStart w:id="11" w:name="_Toc484098543"/>
      <w:bookmarkStart w:id="12" w:name="_Toc484597675"/>
      <w:bookmarkStart w:id="13" w:name="_Toc484602034"/>
      <w:bookmarkStart w:id="14" w:name="_Toc484602099"/>
      <w:bookmarkStart w:id="15" w:name="_Toc484602120"/>
      <w:bookmarkStart w:id="16" w:name="_Toc484611661"/>
      <w:bookmarkStart w:id="17" w:name="_Toc484612501"/>
      <w:bookmarkStart w:id="18" w:name="_Toc485296292"/>
      <w:bookmarkStart w:id="19" w:name="_Toc485378203"/>
      <w:bookmarkStart w:id="20" w:name="_Toc485388765"/>
      <w:bookmarkStart w:id="21" w:name="_Toc485388788"/>
      <w:bookmarkStart w:id="22" w:name="_Toc485389594"/>
      <w:bookmarkStart w:id="23" w:name="_Toc485390200"/>
      <w:bookmarkStart w:id="24" w:name="_Toc485390306"/>
      <w:bookmarkStart w:id="25" w:name="_Toc485390780"/>
      <w:bookmarkStart w:id="26" w:name="_Toc485390928"/>
      <w:bookmarkStart w:id="27" w:name="_Toc485736577"/>
      <w:bookmarkStart w:id="28" w:name="_Toc487709483"/>
      <w:bookmarkStart w:id="29" w:name="_Toc487713744"/>
      <w:bookmarkStart w:id="30" w:name="_Toc488227413"/>
      <w:bookmarkStart w:id="31" w:name="_Toc488242192"/>
      <w:bookmarkStart w:id="32" w:name="_Toc488242803"/>
      <w:bookmarkStart w:id="33" w:name="_Toc494282671"/>
      <w:bookmarkStart w:id="34" w:name="_Toc494282734"/>
      <w:bookmarkStart w:id="35" w:name="_Toc494361194"/>
      <w:bookmarkStart w:id="36" w:name="_Toc73364752"/>
      <w:bookmarkStart w:id="37" w:name="_Toc7336477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658A1B7" w14:textId="77777777" w:rsidR="00CC2467" w:rsidRPr="0084761B" w:rsidRDefault="00CC2467" w:rsidP="00CC2467">
      <w:pPr>
        <w:pStyle w:val="Lijstalinea"/>
        <w:keepNext/>
        <w:keepLines/>
        <w:numPr>
          <w:ilvl w:val="0"/>
          <w:numId w:val="3"/>
        </w:numPr>
        <w:spacing w:before="40" w:after="0" w:line="240" w:lineRule="auto"/>
        <w:contextualSpacing w:val="0"/>
        <w:outlineLvl w:val="1"/>
        <w:rPr>
          <w:rFonts w:eastAsiaTheme="majorEastAsia" w:cstheme="majorBidi"/>
          <w:vanish/>
          <w:color w:val="2F5496" w:themeColor="accent1" w:themeShade="BF"/>
        </w:rPr>
      </w:pPr>
      <w:bookmarkStart w:id="38" w:name="_Toc483986838"/>
      <w:bookmarkStart w:id="39" w:name="_Toc483986879"/>
      <w:bookmarkStart w:id="40" w:name="_Toc484093407"/>
      <w:bookmarkStart w:id="41" w:name="_Toc484096949"/>
      <w:bookmarkStart w:id="42" w:name="_Toc484097133"/>
      <w:bookmarkStart w:id="43" w:name="_Toc484097326"/>
      <w:bookmarkStart w:id="44" w:name="_Toc484098293"/>
      <w:bookmarkStart w:id="45" w:name="_Toc484098544"/>
      <w:bookmarkStart w:id="46" w:name="_Toc484597676"/>
      <w:bookmarkStart w:id="47" w:name="_Toc484602035"/>
      <w:bookmarkStart w:id="48" w:name="_Toc484602100"/>
      <w:bookmarkStart w:id="49" w:name="_Toc484602121"/>
      <w:bookmarkStart w:id="50" w:name="_Toc484611662"/>
      <w:bookmarkStart w:id="51" w:name="_Toc484612502"/>
      <w:bookmarkStart w:id="52" w:name="_Toc485296293"/>
      <w:bookmarkStart w:id="53" w:name="_Toc485378204"/>
      <w:bookmarkStart w:id="54" w:name="_Toc485388766"/>
      <w:bookmarkStart w:id="55" w:name="_Toc485388789"/>
      <w:bookmarkStart w:id="56" w:name="_Toc485389595"/>
      <w:bookmarkStart w:id="57" w:name="_Toc485390201"/>
      <w:bookmarkStart w:id="58" w:name="_Toc485390307"/>
      <w:bookmarkStart w:id="59" w:name="_Toc485390781"/>
      <w:bookmarkStart w:id="60" w:name="_Toc485390929"/>
      <w:bookmarkStart w:id="61" w:name="_Toc485736578"/>
      <w:bookmarkStart w:id="62" w:name="_Toc487709484"/>
      <w:bookmarkStart w:id="63" w:name="_Toc487713745"/>
      <w:bookmarkStart w:id="64" w:name="_Toc488227414"/>
      <w:bookmarkStart w:id="65" w:name="_Toc488242193"/>
      <w:bookmarkStart w:id="66" w:name="_Toc488242804"/>
      <w:bookmarkStart w:id="67" w:name="_Toc494282672"/>
      <w:bookmarkStart w:id="68" w:name="_Toc494282735"/>
      <w:bookmarkStart w:id="69" w:name="_Toc494361195"/>
      <w:bookmarkStart w:id="70" w:name="_Toc73364753"/>
      <w:bookmarkStart w:id="71" w:name="_Toc7336477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140C497" w14:textId="4FFF3646" w:rsidR="00CC2467" w:rsidRPr="007D18E8" w:rsidRDefault="00CC2467" w:rsidP="00CC2467">
      <w:pPr>
        <w:pStyle w:val="Kop2"/>
        <w:spacing w:line="240" w:lineRule="auto"/>
        <w:rPr>
          <w:rFonts w:asciiTheme="minorHAnsi" w:hAnsiTheme="minorHAnsi"/>
          <w:sz w:val="22"/>
          <w:szCs w:val="22"/>
        </w:rPr>
      </w:pPr>
      <w:bookmarkStart w:id="72" w:name="_Toc73364780"/>
      <w:r w:rsidRPr="007D18E8">
        <w:rPr>
          <w:rFonts w:asciiTheme="minorHAnsi" w:hAnsiTheme="minorHAnsi"/>
          <w:sz w:val="22"/>
          <w:szCs w:val="22"/>
        </w:rPr>
        <w:t xml:space="preserve">Perspectief </w:t>
      </w:r>
      <w:bookmarkEnd w:id="72"/>
      <w:r w:rsidR="00781811">
        <w:rPr>
          <w:rFonts w:asciiTheme="minorHAnsi" w:hAnsiTheme="minorHAnsi"/>
          <w:sz w:val="22"/>
          <w:szCs w:val="22"/>
        </w:rPr>
        <w:t>kind</w:t>
      </w:r>
    </w:p>
    <w:p w14:paraId="7CC3D6A5" w14:textId="35D5E703" w:rsidR="00CC2467" w:rsidRPr="007D18E8" w:rsidRDefault="00CC2467" w:rsidP="00CC2467">
      <w:pPr>
        <w:pStyle w:val="Kop2"/>
        <w:spacing w:line="240" w:lineRule="auto"/>
        <w:rPr>
          <w:rFonts w:asciiTheme="minorHAnsi" w:hAnsiTheme="minorHAnsi"/>
          <w:sz w:val="22"/>
          <w:szCs w:val="22"/>
        </w:rPr>
      </w:pPr>
      <w:bookmarkStart w:id="73" w:name="_Toc73364781"/>
      <w:r w:rsidRPr="007D18E8">
        <w:rPr>
          <w:rFonts w:asciiTheme="minorHAnsi" w:hAnsiTheme="minorHAnsi"/>
          <w:sz w:val="22"/>
          <w:szCs w:val="22"/>
        </w:rPr>
        <w:t>Perspectief ouder(s)</w:t>
      </w:r>
      <w:bookmarkEnd w:id="73"/>
    </w:p>
    <w:p w14:paraId="47EFE07F" w14:textId="120CB3E4" w:rsidR="00CC2467" w:rsidRPr="007D18E8" w:rsidRDefault="00CC2467" w:rsidP="00CC2467">
      <w:pPr>
        <w:pStyle w:val="Kop2"/>
        <w:spacing w:line="240" w:lineRule="auto"/>
        <w:rPr>
          <w:rFonts w:asciiTheme="minorHAnsi" w:hAnsiTheme="minorHAnsi"/>
          <w:sz w:val="22"/>
          <w:szCs w:val="22"/>
        </w:rPr>
      </w:pPr>
      <w:bookmarkStart w:id="74" w:name="_Toc73364782"/>
      <w:r w:rsidRPr="007D18E8">
        <w:rPr>
          <w:rFonts w:asciiTheme="minorHAnsi" w:hAnsiTheme="minorHAnsi"/>
          <w:sz w:val="22"/>
          <w:szCs w:val="22"/>
        </w:rPr>
        <w:t>Perspectief professionals</w:t>
      </w:r>
      <w:bookmarkEnd w:id="74"/>
      <w:r w:rsidRPr="007D18E8">
        <w:rPr>
          <w:rFonts w:asciiTheme="minorHAnsi" w:hAnsiTheme="minorHAnsi"/>
          <w:sz w:val="22"/>
          <w:szCs w:val="22"/>
        </w:rPr>
        <w:t xml:space="preserve"> </w:t>
      </w:r>
    </w:p>
    <w:p w14:paraId="583457D3" w14:textId="055F53C6" w:rsidR="00CC2467" w:rsidRPr="007D18E8" w:rsidRDefault="00CC2467" w:rsidP="00CC2467">
      <w:pPr>
        <w:pStyle w:val="Kop2"/>
        <w:spacing w:line="240" w:lineRule="auto"/>
        <w:rPr>
          <w:rFonts w:asciiTheme="minorHAnsi" w:hAnsiTheme="minorHAnsi"/>
          <w:sz w:val="22"/>
          <w:szCs w:val="22"/>
        </w:rPr>
      </w:pPr>
      <w:bookmarkStart w:id="75" w:name="_Toc73364783"/>
      <w:r w:rsidRPr="007D18E8">
        <w:rPr>
          <w:rFonts w:asciiTheme="minorHAnsi" w:hAnsiTheme="minorHAnsi"/>
          <w:sz w:val="22"/>
          <w:szCs w:val="22"/>
        </w:rPr>
        <w:t>Perspectief sociaal netwerk</w:t>
      </w:r>
      <w:bookmarkEnd w:id="75"/>
    </w:p>
    <w:p w14:paraId="3C5A22C5" w14:textId="723405EA" w:rsidR="00CC2467" w:rsidRPr="007D18E8" w:rsidRDefault="00CC2467" w:rsidP="00CC2467">
      <w:pPr>
        <w:pStyle w:val="Kop2"/>
        <w:spacing w:line="240" w:lineRule="auto"/>
        <w:rPr>
          <w:rFonts w:asciiTheme="minorHAnsi" w:hAnsiTheme="minorHAnsi"/>
          <w:sz w:val="22"/>
          <w:szCs w:val="22"/>
        </w:rPr>
      </w:pPr>
      <w:bookmarkStart w:id="76" w:name="_Toc73364784"/>
      <w:r w:rsidRPr="007D18E8">
        <w:rPr>
          <w:rFonts w:asciiTheme="minorHAnsi" w:hAnsiTheme="minorHAnsi"/>
          <w:sz w:val="22"/>
          <w:szCs w:val="22"/>
        </w:rPr>
        <w:t>Perspectief Passend Onderwijs</w:t>
      </w:r>
      <w:r w:rsidR="00CE7370">
        <w:rPr>
          <w:rFonts w:asciiTheme="minorHAnsi" w:hAnsiTheme="minorHAnsi"/>
          <w:sz w:val="22"/>
          <w:szCs w:val="22"/>
        </w:rPr>
        <w:t xml:space="preserve"> </w:t>
      </w:r>
      <w:bookmarkEnd w:id="76"/>
    </w:p>
    <w:p w14:paraId="1CF9BDC9" w14:textId="3640706A" w:rsidR="00CC2467" w:rsidRPr="00D219C9" w:rsidRDefault="001D6D03" w:rsidP="00914F7A">
      <w:pPr>
        <w:spacing w:line="240" w:lineRule="auto"/>
        <w:textAlignment w:val="top"/>
        <w:rPr>
          <w:color w:val="AEAAAA" w:themeColor="background2" w:themeShade="BF"/>
        </w:rPr>
      </w:pPr>
      <w:r>
        <w:rPr>
          <w:rFonts w:ascii="Verdana" w:hAnsi="Verdana" w:cs="Verdana"/>
          <w:color w:val="000000"/>
          <w:sz w:val="18"/>
          <w:szCs w:val="18"/>
        </w:rPr>
        <w:br/>
      </w:r>
      <w:bookmarkStart w:id="77" w:name="_Toc73364785"/>
      <w:r w:rsidR="0010564A">
        <w:rPr>
          <w:rStyle w:val="Kop1Char"/>
        </w:rPr>
        <w:br/>
      </w:r>
      <w:r w:rsidR="00CC2467" w:rsidRPr="00FF6553">
        <w:rPr>
          <w:rStyle w:val="Kop1Char"/>
        </w:rPr>
        <w:t xml:space="preserve">Doel </w:t>
      </w:r>
      <w:r w:rsidR="00CC2467">
        <w:rPr>
          <w:rStyle w:val="Kop1Char"/>
        </w:rPr>
        <w:t xml:space="preserve">van het </w:t>
      </w:r>
      <w:r w:rsidR="00CC2467" w:rsidRPr="00FF6553">
        <w:rPr>
          <w:rStyle w:val="Kop1Char"/>
        </w:rPr>
        <w:t>onderwijs</w:t>
      </w:r>
      <w:r w:rsidR="00CC2467">
        <w:rPr>
          <w:rStyle w:val="Kop1Char"/>
        </w:rPr>
        <w:t>-</w:t>
      </w:r>
      <w:r w:rsidR="00CC2467" w:rsidRPr="00FF6553">
        <w:rPr>
          <w:rStyle w:val="Kop1Char"/>
        </w:rPr>
        <w:t>zorgarrangement</w:t>
      </w:r>
      <w:bookmarkEnd w:id="77"/>
      <w:r w:rsidR="0010564A">
        <w:rPr>
          <w:rStyle w:val="Kop1Char"/>
        </w:rPr>
        <w:br/>
      </w:r>
      <w:r w:rsidR="00CC2467" w:rsidRPr="00D219C9">
        <w:rPr>
          <w:color w:val="4472C4" w:themeColor="accent1"/>
        </w:rPr>
        <w:t>Wat biedt Buiten Gewoon Leren?</w:t>
      </w:r>
    </w:p>
    <w:p w14:paraId="1918A8DC" w14:textId="5A2F5D54" w:rsidR="00A562CA" w:rsidRPr="00A77511" w:rsidRDefault="00CC2467" w:rsidP="00A77511">
      <w:pPr>
        <w:spacing w:after="0" w:line="240" w:lineRule="auto"/>
        <w:rPr>
          <w:color w:val="2F5496" w:themeColor="accent1" w:themeShade="BF"/>
        </w:rPr>
      </w:pPr>
      <w:r w:rsidRPr="00D219C9">
        <w:rPr>
          <w:color w:val="2F5496" w:themeColor="accent1" w:themeShade="BF"/>
        </w:rPr>
        <w:t>R</w:t>
      </w:r>
      <w:r w:rsidR="00C827DB">
        <w:rPr>
          <w:color w:val="2F5496" w:themeColor="accent1" w:themeShade="BF"/>
        </w:rPr>
        <w:t>OUTING</w:t>
      </w:r>
      <w:r w:rsidRPr="00D219C9">
        <w:rPr>
          <w:color w:val="2F5496" w:themeColor="accent1" w:themeShade="BF"/>
        </w:rPr>
        <w:t xml:space="preserve"> van aanmelding tot uitstroom</w:t>
      </w:r>
      <w:r w:rsidRPr="00D219C9">
        <w:rPr>
          <w:color w:val="2F5496" w:themeColor="accent1" w:themeShade="BF"/>
        </w:rPr>
        <w:br/>
      </w:r>
      <w:r w:rsidR="00A77511">
        <w:rPr>
          <w:color w:val="2F5496" w:themeColor="accent1" w:themeShade="BF"/>
        </w:rPr>
        <w:br/>
      </w:r>
      <w:r w:rsidR="00A77511" w:rsidRPr="00A77511">
        <w:rPr>
          <w:color w:val="4472C4" w:themeColor="accent1"/>
        </w:rPr>
        <w:t xml:space="preserve">Zie beschrijving </w:t>
      </w:r>
      <w:r w:rsidR="0010564A">
        <w:rPr>
          <w:color w:val="4472C4" w:themeColor="accent1"/>
        </w:rPr>
        <w:t>“aanpak en toeleiding”</w:t>
      </w:r>
      <w:r w:rsidR="005F2ADD">
        <w:rPr>
          <w:color w:val="4472C4" w:themeColor="accent1"/>
        </w:rPr>
        <w:t xml:space="preserve"> </w:t>
      </w:r>
      <w:r w:rsidR="00A77511" w:rsidRPr="00A77511">
        <w:rPr>
          <w:color w:val="4472C4" w:themeColor="accent1"/>
        </w:rPr>
        <w:t>in het begin van deze MBC</w:t>
      </w:r>
    </w:p>
    <w:p w14:paraId="7B9AD817" w14:textId="77777777" w:rsidR="00CC2467" w:rsidRPr="009701AF" w:rsidRDefault="00CC2467" w:rsidP="00CC2467">
      <w:pPr>
        <w:pStyle w:val="Lijstalinea"/>
        <w:spacing w:after="0" w:line="240" w:lineRule="auto"/>
        <w:rPr>
          <w:color w:val="FF0000"/>
        </w:rPr>
      </w:pPr>
    </w:p>
    <w:p w14:paraId="2D434D37" w14:textId="67EAFDD9" w:rsidR="00A562CA" w:rsidRPr="00A562CA" w:rsidRDefault="00A562CA" w:rsidP="00CC2467">
      <w:pPr>
        <w:spacing w:after="0" w:line="240" w:lineRule="auto"/>
        <w:rPr>
          <w:color w:val="4472C4" w:themeColor="accent1"/>
        </w:rPr>
      </w:pPr>
      <w:r w:rsidRPr="00A562CA">
        <w:rPr>
          <w:color w:val="4472C4" w:themeColor="accent1"/>
        </w:rPr>
        <w:t xml:space="preserve">Het traject: praktische vormgeving </w:t>
      </w:r>
    </w:p>
    <w:p w14:paraId="1D0F8D52" w14:textId="3D3F2B28" w:rsidR="00CC2467" w:rsidRPr="00A77511" w:rsidRDefault="00CC2467" w:rsidP="00A77511">
      <w:pPr>
        <w:spacing w:after="0" w:line="240" w:lineRule="auto"/>
        <w:rPr>
          <w:color w:val="2F5496" w:themeColor="accent1" w:themeShade="BF"/>
        </w:rPr>
      </w:pPr>
      <w:r w:rsidRPr="00A77511">
        <w:rPr>
          <w:color w:val="2F5496" w:themeColor="accent1" w:themeShade="BF"/>
        </w:rPr>
        <w:t>Expertise</w:t>
      </w:r>
    </w:p>
    <w:p w14:paraId="047116BF" w14:textId="01825D01" w:rsidR="008E37EA" w:rsidRDefault="008E37EA" w:rsidP="00CC2467">
      <w:pPr>
        <w:spacing w:after="0" w:line="240" w:lineRule="auto"/>
      </w:pPr>
    </w:p>
    <w:p w14:paraId="2A5DE38C" w14:textId="3B67827F" w:rsidR="00CC2467" w:rsidRPr="00A77511" w:rsidRDefault="00A77511" w:rsidP="00A77511">
      <w:pPr>
        <w:spacing w:after="0" w:line="240" w:lineRule="auto"/>
        <w:rPr>
          <w:color w:val="2F5496" w:themeColor="accent1" w:themeShade="BF"/>
        </w:rPr>
      </w:pPr>
      <w:r>
        <w:rPr>
          <w:color w:val="2F5496" w:themeColor="accent1" w:themeShade="BF"/>
        </w:rPr>
        <w:lastRenderedPageBreak/>
        <w:t>E</w:t>
      </w:r>
      <w:r w:rsidR="00CC2467" w:rsidRPr="00A77511">
        <w:rPr>
          <w:color w:val="2F5496" w:themeColor="accent1" w:themeShade="BF"/>
        </w:rPr>
        <w:t>en flexibele koppeling tussen onderwijs en zorg</w:t>
      </w:r>
    </w:p>
    <w:p w14:paraId="615565E3" w14:textId="3FEA664B" w:rsidR="00CC2467" w:rsidRPr="007D18E8" w:rsidRDefault="00CC2467" w:rsidP="00CC2467">
      <w:pPr>
        <w:pStyle w:val="Kop2"/>
        <w:spacing w:line="240" w:lineRule="auto"/>
        <w:rPr>
          <w:sz w:val="22"/>
          <w:szCs w:val="22"/>
        </w:rPr>
      </w:pPr>
      <w:bookmarkStart w:id="78" w:name="_Toc485649967"/>
      <w:bookmarkStart w:id="79" w:name="_Toc73364787"/>
      <w:r w:rsidRPr="007D18E8">
        <w:rPr>
          <w:sz w:val="22"/>
          <w:szCs w:val="22"/>
        </w:rPr>
        <w:t>Aanmelding</w:t>
      </w:r>
      <w:bookmarkStart w:id="80" w:name="_Toc265698715"/>
      <w:bookmarkStart w:id="81" w:name="_Toc265699540"/>
      <w:bookmarkEnd w:id="78"/>
      <w:bookmarkEnd w:id="79"/>
      <w:r w:rsidRPr="007D18E8">
        <w:rPr>
          <w:sz w:val="22"/>
          <w:szCs w:val="22"/>
        </w:rPr>
        <w:t xml:space="preserve"> </w:t>
      </w:r>
    </w:p>
    <w:p w14:paraId="0779B1D5" w14:textId="6C15A3B1" w:rsidR="00CC2467" w:rsidRPr="00914F7A" w:rsidRDefault="0010564A" w:rsidP="00914F7A">
      <w:pPr>
        <w:spacing w:after="0" w:line="240" w:lineRule="auto"/>
        <w:rPr>
          <w:color w:val="4472C4" w:themeColor="accent1"/>
        </w:rPr>
      </w:pPr>
      <w:bookmarkStart w:id="82" w:name="_Toc73364788"/>
      <w:bookmarkEnd w:id="80"/>
      <w:bookmarkEnd w:id="81"/>
      <w:r>
        <w:rPr>
          <w:color w:val="4472C4" w:themeColor="accent1"/>
        </w:rPr>
        <w:br/>
      </w:r>
      <w:r w:rsidR="003D643B" w:rsidRPr="003D643B">
        <w:rPr>
          <w:color w:val="4472C4" w:themeColor="accent1"/>
        </w:rPr>
        <w:t>V</w:t>
      </w:r>
      <w:r w:rsidR="00CC2467" w:rsidRPr="003D643B">
        <w:rPr>
          <w:color w:val="4472C4" w:themeColor="accent1"/>
        </w:rPr>
        <w:t>erantwoording onderwijstijd</w:t>
      </w:r>
      <w:bookmarkEnd w:id="82"/>
    </w:p>
    <w:p w14:paraId="3ED8167F" w14:textId="0A2B927F" w:rsidR="00CC2467" w:rsidRPr="003D643B" w:rsidRDefault="00C827DB" w:rsidP="00CC2467">
      <w:pPr>
        <w:spacing w:after="0"/>
        <w:rPr>
          <w:bCs/>
          <w:color w:val="4472C4" w:themeColor="accent1"/>
        </w:rPr>
      </w:pPr>
      <w:r>
        <w:rPr>
          <w:bCs/>
          <w:color w:val="4472C4" w:themeColor="accent1"/>
        </w:rPr>
        <w:br/>
      </w:r>
      <w:r w:rsidR="00CC2467" w:rsidRPr="003D643B">
        <w:rPr>
          <w:bCs/>
          <w:color w:val="4472C4" w:themeColor="accent1"/>
        </w:rPr>
        <w:t>Onderwijstijd en zorgtijd</w:t>
      </w:r>
      <w:r w:rsidR="006A177B">
        <w:rPr>
          <w:bCs/>
          <w:color w:val="4472C4" w:themeColor="accent1"/>
        </w:rPr>
        <w:br/>
      </w:r>
    </w:p>
    <w:p w14:paraId="48182AC7" w14:textId="7BD0D02B" w:rsidR="00CC2467" w:rsidRPr="0010564A" w:rsidRDefault="00CC2467" w:rsidP="00914F7A">
      <w:pPr>
        <w:spacing w:line="240" w:lineRule="auto"/>
        <w:rPr>
          <w:color w:val="4472C4" w:themeColor="accent1"/>
        </w:rPr>
      </w:pPr>
      <w:r w:rsidRPr="003D643B">
        <w:rPr>
          <w:color w:val="4472C4" w:themeColor="accent1"/>
        </w:rPr>
        <w:t>Zicht op ontwikkeling en begeleiding</w:t>
      </w:r>
      <w:r w:rsidR="00C827DB">
        <w:rPr>
          <w:color w:val="4472C4" w:themeColor="accent1"/>
        </w:rPr>
        <w:br/>
      </w:r>
      <w:bookmarkStart w:id="83" w:name="_Toc265698721"/>
      <w:bookmarkStart w:id="84" w:name="_Toc265699546"/>
      <w:bookmarkStart w:id="85" w:name="_Toc485649972"/>
      <w:bookmarkStart w:id="86" w:name="_Toc73364790"/>
      <w:r w:rsidRPr="0010564A">
        <w:rPr>
          <w:color w:val="4472C4" w:themeColor="accent1"/>
        </w:rPr>
        <w:t>Multidisciplinair overleg</w:t>
      </w:r>
      <w:bookmarkEnd w:id="83"/>
      <w:bookmarkEnd w:id="84"/>
      <w:bookmarkEnd w:id="85"/>
      <w:r w:rsidRPr="0010564A">
        <w:rPr>
          <w:color w:val="4472C4" w:themeColor="accent1"/>
        </w:rPr>
        <w:t xml:space="preserve">  (MDO)</w:t>
      </w:r>
      <w:bookmarkEnd w:id="86"/>
    </w:p>
    <w:p w14:paraId="1E7F21A8" w14:textId="2525A8FA" w:rsidR="00CC2467" w:rsidRPr="007D18E8" w:rsidRDefault="00CC2467" w:rsidP="00F47A91">
      <w:pPr>
        <w:pStyle w:val="Kop2"/>
        <w:spacing w:line="240" w:lineRule="auto"/>
        <w:rPr>
          <w:sz w:val="22"/>
          <w:szCs w:val="22"/>
        </w:rPr>
      </w:pPr>
      <w:bookmarkStart w:id="87" w:name="_Toc265698722"/>
      <w:bookmarkStart w:id="88" w:name="_Toc265699547"/>
      <w:bookmarkStart w:id="89" w:name="_Toc485649973"/>
      <w:bookmarkStart w:id="90" w:name="_Toc73364791"/>
      <w:r w:rsidRPr="007D18E8">
        <w:rPr>
          <w:sz w:val="22"/>
          <w:szCs w:val="22"/>
        </w:rPr>
        <w:t>Tijdsduur</w:t>
      </w:r>
      <w:bookmarkEnd w:id="87"/>
      <w:bookmarkEnd w:id="88"/>
      <w:bookmarkEnd w:id="89"/>
      <w:bookmarkEnd w:id="90"/>
    </w:p>
    <w:p w14:paraId="4516FD84" w14:textId="77777777" w:rsidR="00CC2467" w:rsidRDefault="00CC2467" w:rsidP="00CC2467">
      <w:pPr>
        <w:spacing w:after="0" w:line="240" w:lineRule="auto"/>
      </w:pPr>
    </w:p>
    <w:p w14:paraId="1E0893DC" w14:textId="30D05045" w:rsidR="00CC2467" w:rsidRPr="00FF6553" w:rsidRDefault="00CC2467" w:rsidP="009120DE">
      <w:pPr>
        <w:pStyle w:val="Kop3"/>
        <w:spacing w:line="240" w:lineRule="auto"/>
        <w:rPr>
          <w:rFonts w:asciiTheme="minorHAnsi" w:hAnsiTheme="minorHAnsi"/>
          <w:color w:val="2F5496" w:themeColor="accent1" w:themeShade="BF"/>
          <w:sz w:val="22"/>
          <w:szCs w:val="22"/>
        </w:rPr>
      </w:pPr>
      <w:r>
        <w:rPr>
          <w:rFonts w:asciiTheme="minorHAnsi" w:hAnsiTheme="minorHAnsi"/>
          <w:color w:val="2F5496" w:themeColor="accent1" w:themeShade="BF"/>
          <w:sz w:val="22"/>
          <w:szCs w:val="22"/>
        </w:rPr>
        <w:t>Monitoring en onderzoek</w:t>
      </w:r>
    </w:p>
    <w:p w14:paraId="7E0B1713" w14:textId="61B44DC9" w:rsidR="00CC2467" w:rsidRPr="00DD52F2" w:rsidRDefault="00CC2467" w:rsidP="00914F7A">
      <w:pPr>
        <w:spacing w:line="240" w:lineRule="auto"/>
        <w:rPr>
          <w:color w:val="2F5496" w:themeColor="accent1" w:themeShade="BF"/>
        </w:rPr>
      </w:pPr>
      <w:r>
        <w:br/>
      </w:r>
      <w:r w:rsidRPr="00DD52F2">
        <w:rPr>
          <w:color w:val="2F5496" w:themeColor="accent1" w:themeShade="BF"/>
        </w:rPr>
        <w:t>Locatie</w:t>
      </w:r>
    </w:p>
    <w:p w14:paraId="5663D0A0" w14:textId="77777777" w:rsidR="00CC2467" w:rsidRDefault="00CC2467" w:rsidP="00CC2467">
      <w:pPr>
        <w:spacing w:after="0" w:line="240" w:lineRule="auto"/>
        <w:rPr>
          <w:rFonts w:ascii="Calibri" w:hAnsi="Calibri" w:cs="Arial"/>
          <w:color w:val="222222"/>
          <w:shd w:val="clear" w:color="auto" w:fill="FFFFFF"/>
        </w:rPr>
      </w:pPr>
    </w:p>
    <w:p w14:paraId="22DB9787" w14:textId="533D8757" w:rsidR="00CC2467" w:rsidRDefault="00CC2467" w:rsidP="00CC2467">
      <w:pPr>
        <w:spacing w:after="0" w:line="240" w:lineRule="auto"/>
        <w:rPr>
          <w:rFonts w:ascii="Calibri" w:hAnsi="Calibri" w:cs="Arial"/>
          <w:color w:val="222222"/>
          <w:shd w:val="clear" w:color="auto" w:fill="FFFFFF"/>
        </w:rPr>
      </w:pPr>
      <w:r w:rsidRPr="00C827DB">
        <w:rPr>
          <w:rFonts w:ascii="Calibri" w:hAnsi="Calibri" w:cs="Arial"/>
          <w:color w:val="4472C4" w:themeColor="accent1"/>
          <w:shd w:val="clear" w:color="auto" w:fill="FFFFFF"/>
        </w:rPr>
        <w:t>Vervoer</w:t>
      </w:r>
      <w:r>
        <w:rPr>
          <w:rFonts w:ascii="Calibri" w:hAnsi="Calibri" w:cs="Arial"/>
          <w:color w:val="222222"/>
          <w:shd w:val="clear" w:color="auto" w:fill="FFFFFF"/>
        </w:rPr>
        <w:br/>
      </w:r>
    </w:p>
    <w:p w14:paraId="5D50D235" w14:textId="141FC976" w:rsidR="00CC2467" w:rsidRPr="0023507D" w:rsidRDefault="005F2ADD" w:rsidP="006A177B">
      <w:pPr>
        <w:pStyle w:val="Kop1"/>
      </w:pPr>
      <w:bookmarkStart w:id="91" w:name="_Toc73364793"/>
      <w:bookmarkStart w:id="92" w:name="_Hlk487705384"/>
      <w:r>
        <w:t>3.</w:t>
      </w:r>
      <w:r w:rsidR="00CC2467" w:rsidRPr="0084761B">
        <w:t>Bedrijfseconomisch perspectief</w:t>
      </w:r>
      <w:bookmarkEnd w:id="91"/>
      <w:r>
        <w:br/>
      </w:r>
    </w:p>
    <w:p w14:paraId="19646AB9" w14:textId="69181222" w:rsidR="00CC2467" w:rsidRPr="009E5CE6" w:rsidRDefault="00367B66" w:rsidP="00CC2467">
      <w:pPr>
        <w:spacing w:after="0" w:line="240" w:lineRule="auto"/>
        <w:rPr>
          <w:color w:val="4472C4" w:themeColor="accent1"/>
        </w:rPr>
      </w:pPr>
      <w:r>
        <w:rPr>
          <w:color w:val="4472C4" w:themeColor="accent1"/>
        </w:rPr>
        <w:t>F</w:t>
      </w:r>
      <w:r w:rsidR="009E5CE6" w:rsidRPr="009E5CE6">
        <w:rPr>
          <w:color w:val="4472C4" w:themeColor="accent1"/>
        </w:rPr>
        <w:t>inancieringsbronnen</w:t>
      </w:r>
      <w:r>
        <w:rPr>
          <w:color w:val="4472C4" w:themeColor="accent1"/>
        </w:rPr>
        <w:t xml:space="preserve"> en TLV</w:t>
      </w:r>
    </w:p>
    <w:p w14:paraId="3C9BC296" w14:textId="110B4FBC" w:rsidR="00CC2467" w:rsidRPr="009E5CE6" w:rsidRDefault="00CC2467" w:rsidP="00CC2467">
      <w:pPr>
        <w:spacing w:after="0" w:line="240" w:lineRule="auto"/>
        <w:rPr>
          <w:color w:val="4472C4" w:themeColor="accent1"/>
        </w:rPr>
      </w:pPr>
      <w:r w:rsidRPr="009E5CE6">
        <w:rPr>
          <w:color w:val="4472C4" w:themeColor="accent1"/>
        </w:rPr>
        <w:t>Aantal leerlingen</w:t>
      </w:r>
    </w:p>
    <w:p w14:paraId="06F52FAD" w14:textId="65CEAF51" w:rsidR="00CC2467" w:rsidRDefault="009E5CE6" w:rsidP="00CC2467">
      <w:pPr>
        <w:spacing w:after="0" w:line="240" w:lineRule="auto"/>
      </w:pPr>
      <w:r>
        <w:t xml:space="preserve"> </w:t>
      </w:r>
      <w:r w:rsidR="00CC2467">
        <w:br/>
      </w:r>
      <w:r w:rsidR="00914F7A">
        <w:rPr>
          <w:b/>
          <w:bCs/>
          <w:color w:val="4472C4" w:themeColor="accent1"/>
        </w:rPr>
        <w:t>B</w:t>
      </w:r>
      <w:r w:rsidR="00CC2467" w:rsidRPr="001E768C">
        <w:rPr>
          <w:b/>
          <w:bCs/>
          <w:color w:val="4472C4" w:themeColor="accent1"/>
        </w:rPr>
        <w:t>egroting</w:t>
      </w:r>
      <w:r w:rsidR="00CC2467" w:rsidRPr="001E768C">
        <w:rPr>
          <w:color w:val="4472C4" w:themeColor="accent1"/>
        </w:rPr>
        <w:t xml:space="preserve"> </w:t>
      </w:r>
      <w:r w:rsidR="004C03D3">
        <w:rPr>
          <w:color w:val="4472C4" w:themeColor="accent1"/>
        </w:rPr>
        <w:t>(nader in te vullen)</w:t>
      </w:r>
    </w:p>
    <w:p w14:paraId="0732BC05" w14:textId="77777777" w:rsidR="00CC2467" w:rsidRPr="00A546A4" w:rsidRDefault="00CC2467" w:rsidP="00CC2467">
      <w:pPr>
        <w:spacing w:after="0" w:line="240" w:lineRule="auto"/>
        <w:rPr>
          <w:color w:val="44546A" w:themeColor="text2"/>
        </w:rPr>
      </w:pPr>
    </w:p>
    <w:p w14:paraId="7C734CF2" w14:textId="592FE1A0" w:rsidR="00A3205C" w:rsidRPr="00367B66" w:rsidRDefault="00D961EF" w:rsidP="00CC2467">
      <w:pPr>
        <w:spacing w:line="240" w:lineRule="auto"/>
        <w:rPr>
          <w:color w:val="4472C4" w:themeColor="accent1"/>
        </w:rPr>
      </w:pPr>
      <w:r>
        <w:rPr>
          <w:color w:val="4472C4" w:themeColor="accent1"/>
        </w:rPr>
        <w:br/>
      </w:r>
      <w:r w:rsidR="004C03D3" w:rsidRPr="00367B66">
        <w:rPr>
          <w:color w:val="4472C4" w:themeColor="accent1"/>
        </w:rPr>
        <w:t>K</w:t>
      </w:r>
      <w:r w:rsidR="00666DE3" w:rsidRPr="00367B66">
        <w:rPr>
          <w:color w:val="4472C4" w:themeColor="accent1"/>
        </w:rPr>
        <w:t>ostenverdeling :</w:t>
      </w:r>
    </w:p>
    <w:p w14:paraId="0F3EBFDA" w14:textId="7162F1FB" w:rsidR="00666DE3" w:rsidRDefault="00AD5B50" w:rsidP="00CC2467">
      <w:pPr>
        <w:spacing w:line="240" w:lineRule="auto"/>
      </w:pPr>
      <w:r>
        <w:t>O</w:t>
      </w:r>
      <w:r w:rsidR="00486A13">
        <w:t>nderwijs</w:t>
      </w:r>
      <w:r w:rsidR="00666DE3">
        <w:t xml:space="preserve"> betaalt</w:t>
      </w:r>
    </w:p>
    <w:p w14:paraId="3CD6275B" w14:textId="5048DFB6" w:rsidR="00666DE3" w:rsidRDefault="00666DE3" w:rsidP="00666DE3">
      <w:pPr>
        <w:spacing w:line="240" w:lineRule="auto"/>
      </w:pPr>
      <w:r>
        <w:t>Zorg</w:t>
      </w:r>
      <w:r w:rsidR="005F2ADD">
        <w:t>/gemeente</w:t>
      </w:r>
      <w:r>
        <w:t xml:space="preserve"> betaalt:</w:t>
      </w:r>
    </w:p>
    <w:p w14:paraId="621AEA08" w14:textId="38DF6321" w:rsidR="00CC2467" w:rsidRDefault="00C827DB" w:rsidP="00914F7A">
      <w:pPr>
        <w:spacing w:line="240" w:lineRule="auto"/>
      </w:pPr>
      <w:bookmarkStart w:id="93" w:name="_Toc73364795"/>
      <w:bookmarkEnd w:id="92"/>
      <w:r>
        <w:rPr>
          <w:color w:val="4472C4" w:themeColor="accent1"/>
        </w:rPr>
        <w:br/>
      </w:r>
      <w:r w:rsidR="005F2ADD">
        <w:rPr>
          <w:color w:val="4472C4" w:themeColor="accent1"/>
        </w:rPr>
        <w:t xml:space="preserve">4. </w:t>
      </w:r>
      <w:r w:rsidR="00CC2467" w:rsidRPr="00367B66">
        <w:rPr>
          <w:color w:val="4472C4" w:themeColor="accent1"/>
        </w:rPr>
        <w:t>Succesfactoren</w:t>
      </w:r>
      <w:bookmarkEnd w:id="93"/>
      <w:r>
        <w:rPr>
          <w:color w:val="4472C4" w:themeColor="accent1"/>
        </w:rPr>
        <w:br/>
      </w:r>
    </w:p>
    <w:p w14:paraId="3D9118C9" w14:textId="1CB4AE9B" w:rsidR="00CC2467" w:rsidRPr="007D18E8" w:rsidRDefault="005F2ADD" w:rsidP="00CC2467">
      <w:pPr>
        <w:pStyle w:val="Kop2"/>
        <w:spacing w:line="240" w:lineRule="auto"/>
        <w:rPr>
          <w:rFonts w:asciiTheme="minorHAnsi" w:hAnsiTheme="minorHAnsi"/>
          <w:sz w:val="22"/>
          <w:szCs w:val="22"/>
        </w:rPr>
      </w:pPr>
      <w:bookmarkStart w:id="94" w:name="_Toc73364796"/>
      <w:r>
        <w:rPr>
          <w:rFonts w:asciiTheme="minorHAnsi" w:hAnsiTheme="minorHAnsi"/>
          <w:sz w:val="22"/>
          <w:szCs w:val="22"/>
        </w:rPr>
        <w:t xml:space="preserve">5. </w:t>
      </w:r>
      <w:r w:rsidR="00CC2467" w:rsidRPr="007D18E8">
        <w:rPr>
          <w:rFonts w:asciiTheme="minorHAnsi" w:hAnsiTheme="minorHAnsi"/>
          <w:sz w:val="22"/>
          <w:szCs w:val="22"/>
        </w:rPr>
        <w:t>Aandachtspunten</w:t>
      </w:r>
      <w:bookmarkEnd w:id="94"/>
    </w:p>
    <w:p w14:paraId="0270B5BC" w14:textId="77777777" w:rsidR="00CC2467" w:rsidRPr="001B6570" w:rsidRDefault="00CC2467" w:rsidP="00CC2467">
      <w:pPr>
        <w:spacing w:line="240" w:lineRule="auto"/>
        <w:rPr>
          <w:i/>
        </w:rPr>
      </w:pPr>
      <w:r w:rsidRPr="001B6570">
        <w:rPr>
          <w:i/>
        </w:rPr>
        <w:t>Continuïteit en toekomstperspectief</w:t>
      </w:r>
    </w:p>
    <w:p w14:paraId="38F89130" w14:textId="6A04A09B" w:rsidR="00CC2467" w:rsidRDefault="00CC2467" w:rsidP="00CC2467">
      <w:pPr>
        <w:spacing w:line="240" w:lineRule="auto"/>
      </w:pPr>
      <w:r>
        <w:br/>
      </w:r>
    </w:p>
    <w:p w14:paraId="2380F2E7" w14:textId="1B78D920" w:rsidR="00CC2467" w:rsidRPr="0053557C" w:rsidRDefault="006D3898" w:rsidP="00CC2467">
      <w:pPr>
        <w:spacing w:after="0" w:line="240" w:lineRule="auto"/>
        <w:rPr>
          <w:b/>
          <w:bCs/>
          <w:sz w:val="28"/>
          <w:szCs w:val="28"/>
        </w:rPr>
      </w:pPr>
      <w:r w:rsidRPr="0053557C">
        <w:rPr>
          <w:b/>
          <w:bCs/>
          <w:sz w:val="28"/>
          <w:szCs w:val="28"/>
        </w:rPr>
        <w:t xml:space="preserve"> </w:t>
      </w:r>
    </w:p>
    <w:sectPr w:rsidR="00CC2467" w:rsidRPr="0053557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126D" w14:textId="77777777" w:rsidR="00BD4E8A" w:rsidRDefault="00BD4E8A" w:rsidP="00CC2467">
      <w:pPr>
        <w:spacing w:after="0" w:line="240" w:lineRule="auto"/>
      </w:pPr>
      <w:r>
        <w:separator/>
      </w:r>
    </w:p>
  </w:endnote>
  <w:endnote w:type="continuationSeparator" w:id="0">
    <w:p w14:paraId="457EC810" w14:textId="77777777" w:rsidR="00BD4E8A" w:rsidRDefault="00BD4E8A" w:rsidP="00CC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nhem-Blond">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6277"/>
      <w:docPartObj>
        <w:docPartGallery w:val="Page Numbers (Bottom of Page)"/>
        <w:docPartUnique/>
      </w:docPartObj>
    </w:sdtPr>
    <w:sdtEndPr/>
    <w:sdtContent>
      <w:p w14:paraId="0A30028F" w14:textId="7707B118" w:rsidR="000E088E" w:rsidRDefault="000E088E">
        <w:pPr>
          <w:pStyle w:val="Voettekst"/>
          <w:jc w:val="right"/>
        </w:pPr>
        <w:r>
          <w:fldChar w:fldCharType="begin"/>
        </w:r>
        <w:r>
          <w:instrText>PAGE   \* MERGEFORMAT</w:instrText>
        </w:r>
        <w:r>
          <w:fldChar w:fldCharType="separate"/>
        </w:r>
        <w:r>
          <w:t>2</w:t>
        </w:r>
        <w:r>
          <w:fldChar w:fldCharType="end"/>
        </w:r>
      </w:p>
    </w:sdtContent>
  </w:sdt>
  <w:p w14:paraId="705C2808" w14:textId="77777777" w:rsidR="000E088E" w:rsidRDefault="000E08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46A6" w14:textId="77777777" w:rsidR="00BD4E8A" w:rsidRDefault="00BD4E8A" w:rsidP="00CC2467">
      <w:pPr>
        <w:spacing w:after="0" w:line="240" w:lineRule="auto"/>
      </w:pPr>
      <w:r>
        <w:separator/>
      </w:r>
    </w:p>
  </w:footnote>
  <w:footnote w:type="continuationSeparator" w:id="0">
    <w:p w14:paraId="047C3705" w14:textId="77777777" w:rsidR="00BD4E8A" w:rsidRDefault="00BD4E8A" w:rsidP="00CC2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B3785"/>
    <w:multiLevelType w:val="hybridMultilevel"/>
    <w:tmpl w:val="EDE1DF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93C7D"/>
    <w:multiLevelType w:val="multilevel"/>
    <w:tmpl w:val="3D425738"/>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7F5DC4"/>
    <w:multiLevelType w:val="hybridMultilevel"/>
    <w:tmpl w:val="A7C84CE2"/>
    <w:lvl w:ilvl="0" w:tplc="2AB60DA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2A0E21"/>
    <w:multiLevelType w:val="hybridMultilevel"/>
    <w:tmpl w:val="A0600A12"/>
    <w:lvl w:ilvl="0" w:tplc="C5307D12">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835BD8"/>
    <w:multiLevelType w:val="multilevel"/>
    <w:tmpl w:val="6E4E2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32702"/>
    <w:multiLevelType w:val="multilevel"/>
    <w:tmpl w:val="40DCA4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CC0A5E"/>
    <w:multiLevelType w:val="hybridMultilevel"/>
    <w:tmpl w:val="6D40C7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0E061F0F"/>
    <w:multiLevelType w:val="hybridMultilevel"/>
    <w:tmpl w:val="297CDE22"/>
    <w:lvl w:ilvl="0" w:tplc="70E0AF22">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0FBD78C6"/>
    <w:multiLevelType w:val="multilevel"/>
    <w:tmpl w:val="3FC4C9BE"/>
    <w:lvl w:ilvl="0">
      <w:start w:val="4"/>
      <w:numFmt w:val="decimal"/>
      <w:lvlText w:val="%1."/>
      <w:lvlJc w:val="left"/>
      <w:pPr>
        <w:ind w:left="360" w:hanging="360"/>
      </w:pPr>
      <w:rPr>
        <w:rFonts w:hint="default"/>
        <w:color w:val="4472C4" w:themeColor="accent1"/>
      </w:rPr>
    </w:lvl>
    <w:lvl w:ilvl="1">
      <w:start w:val="1"/>
      <w:numFmt w:val="decimal"/>
      <w:lvlText w:val="%1.%2."/>
      <w:lvlJc w:val="left"/>
      <w:pPr>
        <w:ind w:left="1080" w:hanging="360"/>
      </w:pPr>
      <w:rPr>
        <w:rFonts w:hint="default"/>
        <w:color w:val="4472C4" w:themeColor="accent1"/>
      </w:rPr>
    </w:lvl>
    <w:lvl w:ilvl="2">
      <w:start w:val="1"/>
      <w:numFmt w:val="decimal"/>
      <w:lvlText w:val="%1.%2.%3."/>
      <w:lvlJc w:val="left"/>
      <w:pPr>
        <w:ind w:left="2160" w:hanging="720"/>
      </w:pPr>
      <w:rPr>
        <w:rFonts w:hint="default"/>
        <w:color w:val="4472C4" w:themeColor="accent1"/>
      </w:rPr>
    </w:lvl>
    <w:lvl w:ilvl="3">
      <w:start w:val="1"/>
      <w:numFmt w:val="decimal"/>
      <w:lvlText w:val="%1.%2.%3.%4."/>
      <w:lvlJc w:val="left"/>
      <w:pPr>
        <w:ind w:left="2880" w:hanging="720"/>
      </w:pPr>
      <w:rPr>
        <w:rFonts w:hint="default"/>
        <w:color w:val="4472C4" w:themeColor="accent1"/>
      </w:rPr>
    </w:lvl>
    <w:lvl w:ilvl="4">
      <w:start w:val="1"/>
      <w:numFmt w:val="decimal"/>
      <w:lvlText w:val="%1.%2.%3.%4.%5."/>
      <w:lvlJc w:val="left"/>
      <w:pPr>
        <w:ind w:left="3960" w:hanging="1080"/>
      </w:pPr>
      <w:rPr>
        <w:rFonts w:hint="default"/>
        <w:color w:val="4472C4" w:themeColor="accent1"/>
      </w:rPr>
    </w:lvl>
    <w:lvl w:ilvl="5">
      <w:start w:val="1"/>
      <w:numFmt w:val="decimal"/>
      <w:lvlText w:val="%1.%2.%3.%4.%5.%6."/>
      <w:lvlJc w:val="left"/>
      <w:pPr>
        <w:ind w:left="4680" w:hanging="1080"/>
      </w:pPr>
      <w:rPr>
        <w:rFonts w:hint="default"/>
        <w:color w:val="4472C4" w:themeColor="accent1"/>
      </w:rPr>
    </w:lvl>
    <w:lvl w:ilvl="6">
      <w:start w:val="1"/>
      <w:numFmt w:val="decimal"/>
      <w:lvlText w:val="%1.%2.%3.%4.%5.%6.%7."/>
      <w:lvlJc w:val="left"/>
      <w:pPr>
        <w:ind w:left="5760" w:hanging="1440"/>
      </w:pPr>
      <w:rPr>
        <w:rFonts w:hint="default"/>
        <w:color w:val="4472C4" w:themeColor="accent1"/>
      </w:rPr>
    </w:lvl>
    <w:lvl w:ilvl="7">
      <w:start w:val="1"/>
      <w:numFmt w:val="decimal"/>
      <w:lvlText w:val="%1.%2.%3.%4.%5.%6.%7.%8."/>
      <w:lvlJc w:val="left"/>
      <w:pPr>
        <w:ind w:left="6480" w:hanging="1440"/>
      </w:pPr>
      <w:rPr>
        <w:rFonts w:hint="default"/>
        <w:color w:val="4472C4" w:themeColor="accent1"/>
      </w:rPr>
    </w:lvl>
    <w:lvl w:ilvl="8">
      <w:start w:val="1"/>
      <w:numFmt w:val="decimal"/>
      <w:lvlText w:val="%1.%2.%3.%4.%5.%6.%7.%8.%9."/>
      <w:lvlJc w:val="left"/>
      <w:pPr>
        <w:ind w:left="7560" w:hanging="1800"/>
      </w:pPr>
      <w:rPr>
        <w:rFonts w:hint="default"/>
        <w:color w:val="4472C4" w:themeColor="accent1"/>
      </w:rPr>
    </w:lvl>
  </w:abstractNum>
  <w:abstractNum w:abstractNumId="9" w15:restartNumberingAfterBreak="0">
    <w:nsid w:val="18302843"/>
    <w:multiLevelType w:val="hybridMultilevel"/>
    <w:tmpl w:val="86D2970A"/>
    <w:lvl w:ilvl="0" w:tplc="7310B8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DD7981"/>
    <w:multiLevelType w:val="hybridMultilevel"/>
    <w:tmpl w:val="AF722F6C"/>
    <w:lvl w:ilvl="0" w:tplc="F38CDE3E">
      <w:start w:val="4"/>
      <w:numFmt w:val="decimal"/>
      <w:lvlText w:val="%1."/>
      <w:lvlJc w:val="left"/>
      <w:pPr>
        <w:ind w:left="720" w:hanging="360"/>
      </w:pPr>
      <w:rPr>
        <w:rFonts w:eastAsiaTheme="majorEastAsia" w:cstheme="majorBidi" w:hint="default"/>
        <w:color w:val="2F5496" w:themeColor="accent1" w:themeShade="BF"/>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F415F8"/>
    <w:multiLevelType w:val="hybridMultilevel"/>
    <w:tmpl w:val="F3D620D0"/>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4C11E3"/>
    <w:multiLevelType w:val="multilevel"/>
    <w:tmpl w:val="D4A40F8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F593C"/>
    <w:multiLevelType w:val="multilevel"/>
    <w:tmpl w:val="4B3497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F6249F"/>
    <w:multiLevelType w:val="hybridMultilevel"/>
    <w:tmpl w:val="6E148F14"/>
    <w:lvl w:ilvl="0" w:tplc="6C5C61F6">
      <w:numFmt w:val="bullet"/>
      <w:lvlText w:val="-"/>
      <w:lvlJc w:val="left"/>
      <w:pPr>
        <w:ind w:left="720" w:hanging="360"/>
      </w:pPr>
      <w:rPr>
        <w:rFonts w:ascii="Arnhem-Blond" w:eastAsiaTheme="minorHAnsi" w:hAnsi="Arnhem-Bl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ED2B51"/>
    <w:multiLevelType w:val="multilevel"/>
    <w:tmpl w:val="FE52200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391C2C"/>
    <w:multiLevelType w:val="hybridMultilevel"/>
    <w:tmpl w:val="ACBC3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BF274B"/>
    <w:multiLevelType w:val="hybridMultilevel"/>
    <w:tmpl w:val="B148C27C"/>
    <w:lvl w:ilvl="0" w:tplc="09B263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FE1987"/>
    <w:multiLevelType w:val="hybridMultilevel"/>
    <w:tmpl w:val="EB581428"/>
    <w:lvl w:ilvl="0" w:tplc="BFFEF2D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6C3F9B"/>
    <w:multiLevelType w:val="hybridMultilevel"/>
    <w:tmpl w:val="1082CF84"/>
    <w:lvl w:ilvl="0" w:tplc="30F20520">
      <w:numFmt w:val="bullet"/>
      <w:lvlText w:val=""/>
      <w:lvlJc w:val="left"/>
      <w:pPr>
        <w:ind w:left="1080" w:hanging="360"/>
      </w:pPr>
      <w:rPr>
        <w:rFonts w:ascii="Symbol" w:eastAsiaTheme="minorEastAsia" w:hAnsi="Symbol" w:cs="Aria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0" w15:restartNumberingAfterBreak="0">
    <w:nsid w:val="3DBB6699"/>
    <w:multiLevelType w:val="hybridMultilevel"/>
    <w:tmpl w:val="A038F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005955"/>
    <w:multiLevelType w:val="hybridMultilevel"/>
    <w:tmpl w:val="849A67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1290422"/>
    <w:multiLevelType w:val="multilevel"/>
    <w:tmpl w:val="6D84F5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921916"/>
    <w:multiLevelType w:val="hybridMultilevel"/>
    <w:tmpl w:val="9FDE7380"/>
    <w:lvl w:ilvl="0" w:tplc="835618D8">
      <w:start w:val="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E317131"/>
    <w:multiLevelType w:val="multilevel"/>
    <w:tmpl w:val="6F5A688C"/>
    <w:lvl w:ilvl="0">
      <w:start w:val="1"/>
      <w:numFmt w:val="decimal"/>
      <w:lvlText w:val="%1."/>
      <w:lvlJc w:val="left"/>
      <w:pPr>
        <w:ind w:left="360" w:hanging="360"/>
      </w:pPr>
    </w:lvl>
    <w:lvl w:ilvl="1">
      <w:start w:val="7"/>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5" w15:restartNumberingAfterBreak="0">
    <w:nsid w:val="510E4DBA"/>
    <w:multiLevelType w:val="multilevel"/>
    <w:tmpl w:val="2F623C18"/>
    <w:lvl w:ilvl="0">
      <w:start w:val="4"/>
      <w:numFmt w:val="decimal"/>
      <w:lvlText w:val="%1"/>
      <w:lvlJc w:val="left"/>
      <w:pPr>
        <w:ind w:left="360" w:hanging="360"/>
      </w:pPr>
      <w:rPr>
        <w:rFonts w:hint="default"/>
        <w:color w:val="4472C4" w:themeColor="accent1"/>
      </w:rPr>
    </w:lvl>
    <w:lvl w:ilvl="1">
      <w:start w:val="1"/>
      <w:numFmt w:val="decimal"/>
      <w:lvlText w:val="%1.%2"/>
      <w:lvlJc w:val="left"/>
      <w:pPr>
        <w:ind w:left="360" w:hanging="360"/>
      </w:pPr>
      <w:rPr>
        <w:rFonts w:hint="default"/>
        <w:color w:val="4472C4" w:themeColor="accent1"/>
      </w:rPr>
    </w:lvl>
    <w:lvl w:ilvl="2">
      <w:start w:val="1"/>
      <w:numFmt w:val="decimal"/>
      <w:lvlText w:val="%1.%2.%3"/>
      <w:lvlJc w:val="left"/>
      <w:pPr>
        <w:ind w:left="720" w:hanging="720"/>
      </w:pPr>
      <w:rPr>
        <w:rFonts w:hint="default"/>
        <w:color w:val="4472C4" w:themeColor="accent1"/>
      </w:rPr>
    </w:lvl>
    <w:lvl w:ilvl="3">
      <w:start w:val="1"/>
      <w:numFmt w:val="decimal"/>
      <w:lvlText w:val="%1.%2.%3.%4"/>
      <w:lvlJc w:val="left"/>
      <w:pPr>
        <w:ind w:left="720" w:hanging="720"/>
      </w:pPr>
      <w:rPr>
        <w:rFonts w:hint="default"/>
        <w:color w:val="4472C4" w:themeColor="accent1"/>
      </w:rPr>
    </w:lvl>
    <w:lvl w:ilvl="4">
      <w:start w:val="1"/>
      <w:numFmt w:val="decimal"/>
      <w:lvlText w:val="%1.%2.%3.%4.%5"/>
      <w:lvlJc w:val="left"/>
      <w:pPr>
        <w:ind w:left="1080" w:hanging="1080"/>
      </w:pPr>
      <w:rPr>
        <w:rFonts w:hint="default"/>
        <w:color w:val="4472C4" w:themeColor="accent1"/>
      </w:rPr>
    </w:lvl>
    <w:lvl w:ilvl="5">
      <w:start w:val="1"/>
      <w:numFmt w:val="decimal"/>
      <w:lvlText w:val="%1.%2.%3.%4.%5.%6"/>
      <w:lvlJc w:val="left"/>
      <w:pPr>
        <w:ind w:left="1080" w:hanging="1080"/>
      </w:pPr>
      <w:rPr>
        <w:rFonts w:hint="default"/>
        <w:color w:val="4472C4" w:themeColor="accent1"/>
      </w:rPr>
    </w:lvl>
    <w:lvl w:ilvl="6">
      <w:start w:val="1"/>
      <w:numFmt w:val="decimal"/>
      <w:lvlText w:val="%1.%2.%3.%4.%5.%6.%7"/>
      <w:lvlJc w:val="left"/>
      <w:pPr>
        <w:ind w:left="1440" w:hanging="1440"/>
      </w:pPr>
      <w:rPr>
        <w:rFonts w:hint="default"/>
        <w:color w:val="4472C4" w:themeColor="accent1"/>
      </w:rPr>
    </w:lvl>
    <w:lvl w:ilvl="7">
      <w:start w:val="1"/>
      <w:numFmt w:val="decimal"/>
      <w:lvlText w:val="%1.%2.%3.%4.%5.%6.%7.%8"/>
      <w:lvlJc w:val="left"/>
      <w:pPr>
        <w:ind w:left="1440" w:hanging="1440"/>
      </w:pPr>
      <w:rPr>
        <w:rFonts w:hint="default"/>
        <w:color w:val="4472C4" w:themeColor="accent1"/>
      </w:rPr>
    </w:lvl>
    <w:lvl w:ilvl="8">
      <w:start w:val="1"/>
      <w:numFmt w:val="decimal"/>
      <w:lvlText w:val="%1.%2.%3.%4.%5.%6.%7.%8.%9"/>
      <w:lvlJc w:val="left"/>
      <w:pPr>
        <w:ind w:left="1440" w:hanging="1440"/>
      </w:pPr>
      <w:rPr>
        <w:rFonts w:hint="default"/>
        <w:color w:val="4472C4" w:themeColor="accent1"/>
      </w:rPr>
    </w:lvl>
  </w:abstractNum>
  <w:abstractNum w:abstractNumId="26" w15:restartNumberingAfterBreak="0">
    <w:nsid w:val="536647BA"/>
    <w:multiLevelType w:val="multilevel"/>
    <w:tmpl w:val="39F26FDE"/>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5974B00"/>
    <w:multiLevelType w:val="hybridMultilevel"/>
    <w:tmpl w:val="16AC36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6F07D7C"/>
    <w:multiLevelType w:val="hybridMultilevel"/>
    <w:tmpl w:val="90301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A431B6"/>
    <w:multiLevelType w:val="hybridMultilevel"/>
    <w:tmpl w:val="C3DC759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59E62655"/>
    <w:multiLevelType w:val="multilevel"/>
    <w:tmpl w:val="9B7EA36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35102A"/>
    <w:multiLevelType w:val="multilevel"/>
    <w:tmpl w:val="BE740F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F11754"/>
    <w:multiLevelType w:val="hybridMultilevel"/>
    <w:tmpl w:val="60307298"/>
    <w:lvl w:ilvl="0" w:tplc="402E9B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6786878"/>
    <w:multiLevelType w:val="multilevel"/>
    <w:tmpl w:val="2C725D0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8747AAE"/>
    <w:multiLevelType w:val="hybridMultilevel"/>
    <w:tmpl w:val="6E563C80"/>
    <w:lvl w:ilvl="0" w:tplc="04130005">
      <w:start w:val="1"/>
      <w:numFmt w:val="bullet"/>
      <w:lvlText w:val=""/>
      <w:lvlJc w:val="left"/>
      <w:pPr>
        <w:ind w:left="868" w:hanging="360"/>
      </w:pPr>
      <w:rPr>
        <w:rFonts w:ascii="Wingdings" w:hAnsi="Wingdings" w:hint="default"/>
      </w:rPr>
    </w:lvl>
    <w:lvl w:ilvl="1" w:tplc="04130003" w:tentative="1">
      <w:start w:val="1"/>
      <w:numFmt w:val="bullet"/>
      <w:lvlText w:val="o"/>
      <w:lvlJc w:val="left"/>
      <w:pPr>
        <w:ind w:left="1588" w:hanging="360"/>
      </w:pPr>
      <w:rPr>
        <w:rFonts w:ascii="Courier New" w:hAnsi="Courier New" w:cs="Courier New" w:hint="default"/>
      </w:rPr>
    </w:lvl>
    <w:lvl w:ilvl="2" w:tplc="04130005" w:tentative="1">
      <w:start w:val="1"/>
      <w:numFmt w:val="bullet"/>
      <w:lvlText w:val=""/>
      <w:lvlJc w:val="left"/>
      <w:pPr>
        <w:ind w:left="2308" w:hanging="360"/>
      </w:pPr>
      <w:rPr>
        <w:rFonts w:ascii="Wingdings" w:hAnsi="Wingdings" w:hint="default"/>
      </w:rPr>
    </w:lvl>
    <w:lvl w:ilvl="3" w:tplc="04130001" w:tentative="1">
      <w:start w:val="1"/>
      <w:numFmt w:val="bullet"/>
      <w:lvlText w:val=""/>
      <w:lvlJc w:val="left"/>
      <w:pPr>
        <w:ind w:left="3028" w:hanging="360"/>
      </w:pPr>
      <w:rPr>
        <w:rFonts w:ascii="Symbol" w:hAnsi="Symbol" w:hint="default"/>
      </w:rPr>
    </w:lvl>
    <w:lvl w:ilvl="4" w:tplc="04130003" w:tentative="1">
      <w:start w:val="1"/>
      <w:numFmt w:val="bullet"/>
      <w:lvlText w:val="o"/>
      <w:lvlJc w:val="left"/>
      <w:pPr>
        <w:ind w:left="3748" w:hanging="360"/>
      </w:pPr>
      <w:rPr>
        <w:rFonts w:ascii="Courier New" w:hAnsi="Courier New" w:cs="Courier New" w:hint="default"/>
      </w:rPr>
    </w:lvl>
    <w:lvl w:ilvl="5" w:tplc="04130005" w:tentative="1">
      <w:start w:val="1"/>
      <w:numFmt w:val="bullet"/>
      <w:lvlText w:val=""/>
      <w:lvlJc w:val="left"/>
      <w:pPr>
        <w:ind w:left="4468" w:hanging="360"/>
      </w:pPr>
      <w:rPr>
        <w:rFonts w:ascii="Wingdings" w:hAnsi="Wingdings" w:hint="default"/>
      </w:rPr>
    </w:lvl>
    <w:lvl w:ilvl="6" w:tplc="04130001" w:tentative="1">
      <w:start w:val="1"/>
      <w:numFmt w:val="bullet"/>
      <w:lvlText w:val=""/>
      <w:lvlJc w:val="left"/>
      <w:pPr>
        <w:ind w:left="5188" w:hanging="360"/>
      </w:pPr>
      <w:rPr>
        <w:rFonts w:ascii="Symbol" w:hAnsi="Symbol" w:hint="default"/>
      </w:rPr>
    </w:lvl>
    <w:lvl w:ilvl="7" w:tplc="04130003" w:tentative="1">
      <w:start w:val="1"/>
      <w:numFmt w:val="bullet"/>
      <w:lvlText w:val="o"/>
      <w:lvlJc w:val="left"/>
      <w:pPr>
        <w:ind w:left="5908" w:hanging="360"/>
      </w:pPr>
      <w:rPr>
        <w:rFonts w:ascii="Courier New" w:hAnsi="Courier New" w:cs="Courier New" w:hint="default"/>
      </w:rPr>
    </w:lvl>
    <w:lvl w:ilvl="8" w:tplc="04130005" w:tentative="1">
      <w:start w:val="1"/>
      <w:numFmt w:val="bullet"/>
      <w:lvlText w:val=""/>
      <w:lvlJc w:val="left"/>
      <w:pPr>
        <w:ind w:left="6628" w:hanging="360"/>
      </w:pPr>
      <w:rPr>
        <w:rFonts w:ascii="Wingdings" w:hAnsi="Wingdings" w:hint="default"/>
      </w:rPr>
    </w:lvl>
  </w:abstractNum>
  <w:abstractNum w:abstractNumId="35" w15:restartNumberingAfterBreak="0">
    <w:nsid w:val="6D8A1E24"/>
    <w:multiLevelType w:val="hybridMultilevel"/>
    <w:tmpl w:val="6B541834"/>
    <w:lvl w:ilvl="0" w:tplc="87B0E2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E4A4DB7"/>
    <w:multiLevelType w:val="hybridMultilevel"/>
    <w:tmpl w:val="5D8673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F182D0B"/>
    <w:multiLevelType w:val="hybridMultilevel"/>
    <w:tmpl w:val="96A26DC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0A067EE"/>
    <w:multiLevelType w:val="hybridMultilevel"/>
    <w:tmpl w:val="78D05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4EB3A52"/>
    <w:multiLevelType w:val="hybridMultilevel"/>
    <w:tmpl w:val="2A8CA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8049F2"/>
    <w:multiLevelType w:val="hybridMultilevel"/>
    <w:tmpl w:val="E6F4A3F6"/>
    <w:lvl w:ilvl="0" w:tplc="E8CED062">
      <w:start w:val="2"/>
      <w:numFmt w:val="bullet"/>
      <w:lvlText w:val="-"/>
      <w:lvlJc w:val="left"/>
      <w:pPr>
        <w:ind w:left="720" w:hanging="360"/>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7E8A4CEE"/>
    <w:multiLevelType w:val="hybridMultilevel"/>
    <w:tmpl w:val="F956F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5232507">
    <w:abstractNumId w:val="14"/>
  </w:num>
  <w:num w:numId="2" w16cid:durableId="1458639457">
    <w:abstractNumId w:val="2"/>
  </w:num>
  <w:num w:numId="3" w16cid:durableId="1362433986">
    <w:abstractNumId w:val="26"/>
  </w:num>
  <w:num w:numId="4" w16cid:durableId="1292050779">
    <w:abstractNumId w:val="18"/>
  </w:num>
  <w:num w:numId="5" w16cid:durableId="1117681065">
    <w:abstractNumId w:val="3"/>
  </w:num>
  <w:num w:numId="6" w16cid:durableId="1505706581">
    <w:abstractNumId w:val="19"/>
  </w:num>
  <w:num w:numId="7" w16cid:durableId="1726950228">
    <w:abstractNumId w:val="6"/>
  </w:num>
  <w:num w:numId="8" w16cid:durableId="1589730990">
    <w:abstractNumId w:val="21"/>
  </w:num>
  <w:num w:numId="9" w16cid:durableId="610631657">
    <w:abstractNumId w:val="11"/>
  </w:num>
  <w:num w:numId="10" w16cid:durableId="518010438">
    <w:abstractNumId w:val="41"/>
  </w:num>
  <w:num w:numId="11" w16cid:durableId="1416509646">
    <w:abstractNumId w:val="37"/>
  </w:num>
  <w:num w:numId="12" w16cid:durableId="1211722860">
    <w:abstractNumId w:val="23"/>
  </w:num>
  <w:num w:numId="13" w16cid:durableId="1510174228">
    <w:abstractNumId w:val="38"/>
  </w:num>
  <w:num w:numId="14" w16cid:durableId="1986274286">
    <w:abstractNumId w:val="1"/>
  </w:num>
  <w:num w:numId="15" w16cid:durableId="2003388588">
    <w:abstractNumId w:val="29"/>
  </w:num>
  <w:num w:numId="16" w16cid:durableId="2009210607">
    <w:abstractNumId w:val="40"/>
  </w:num>
  <w:num w:numId="17" w16cid:durableId="822893086">
    <w:abstractNumId w:val="17"/>
  </w:num>
  <w:num w:numId="18" w16cid:durableId="1778136124">
    <w:abstractNumId w:val="36"/>
  </w:num>
  <w:num w:numId="19" w16cid:durableId="640619642">
    <w:abstractNumId w:val="7"/>
  </w:num>
  <w:num w:numId="20" w16cid:durableId="1348600374">
    <w:abstractNumId w:val="16"/>
  </w:num>
  <w:num w:numId="21" w16cid:durableId="325060009">
    <w:abstractNumId w:val="20"/>
  </w:num>
  <w:num w:numId="22" w16cid:durableId="371227399">
    <w:abstractNumId w:val="27"/>
  </w:num>
  <w:num w:numId="23" w16cid:durableId="631251203">
    <w:abstractNumId w:val="32"/>
  </w:num>
  <w:num w:numId="24" w16cid:durableId="263927685">
    <w:abstractNumId w:val="35"/>
  </w:num>
  <w:num w:numId="25" w16cid:durableId="900870983">
    <w:abstractNumId w:val="9"/>
  </w:num>
  <w:num w:numId="26" w16cid:durableId="702487683">
    <w:abstractNumId w:val="10"/>
  </w:num>
  <w:num w:numId="27" w16cid:durableId="992299771">
    <w:abstractNumId w:val="33"/>
  </w:num>
  <w:num w:numId="28" w16cid:durableId="95178259">
    <w:abstractNumId w:val="22"/>
  </w:num>
  <w:num w:numId="29" w16cid:durableId="1981229884">
    <w:abstractNumId w:val="5"/>
  </w:num>
  <w:num w:numId="30" w16cid:durableId="506595535">
    <w:abstractNumId w:val="13"/>
  </w:num>
  <w:num w:numId="31" w16cid:durableId="2012684188">
    <w:abstractNumId w:val="31"/>
  </w:num>
  <w:num w:numId="32" w16cid:durableId="209192869">
    <w:abstractNumId w:val="2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8973260">
    <w:abstractNumId w:val="0"/>
  </w:num>
  <w:num w:numId="34" w16cid:durableId="1245804317">
    <w:abstractNumId w:val="25"/>
  </w:num>
  <w:num w:numId="35" w16cid:durableId="91515763">
    <w:abstractNumId w:val="8"/>
  </w:num>
  <w:num w:numId="36" w16cid:durableId="1380403007">
    <w:abstractNumId w:val="12"/>
  </w:num>
  <w:num w:numId="37" w16cid:durableId="552931880">
    <w:abstractNumId w:val="15"/>
  </w:num>
  <w:num w:numId="38" w16cid:durableId="1184635937">
    <w:abstractNumId w:val="30"/>
  </w:num>
  <w:num w:numId="39" w16cid:durableId="817455146">
    <w:abstractNumId w:val="39"/>
  </w:num>
  <w:num w:numId="40" w16cid:durableId="915942737">
    <w:abstractNumId w:val="28"/>
  </w:num>
  <w:num w:numId="41" w16cid:durableId="1728605718">
    <w:abstractNumId w:val="34"/>
  </w:num>
  <w:num w:numId="42" w16cid:durableId="1572042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67"/>
    <w:rsid w:val="00007B5D"/>
    <w:rsid w:val="000256ED"/>
    <w:rsid w:val="00044DC4"/>
    <w:rsid w:val="0008152F"/>
    <w:rsid w:val="00087F16"/>
    <w:rsid w:val="000A0DFB"/>
    <w:rsid w:val="000A3183"/>
    <w:rsid w:val="000E088E"/>
    <w:rsid w:val="000F3E90"/>
    <w:rsid w:val="0010564A"/>
    <w:rsid w:val="0011294F"/>
    <w:rsid w:val="00121B8F"/>
    <w:rsid w:val="00141100"/>
    <w:rsid w:val="00165A48"/>
    <w:rsid w:val="00175AE9"/>
    <w:rsid w:val="00190C49"/>
    <w:rsid w:val="00194844"/>
    <w:rsid w:val="001B269B"/>
    <w:rsid w:val="001D6D03"/>
    <w:rsid w:val="001E25AD"/>
    <w:rsid w:val="0021479B"/>
    <w:rsid w:val="002213C6"/>
    <w:rsid w:val="002319C1"/>
    <w:rsid w:val="002324E7"/>
    <w:rsid w:val="002333C6"/>
    <w:rsid w:val="00262ACB"/>
    <w:rsid w:val="00262CE2"/>
    <w:rsid w:val="00285EA7"/>
    <w:rsid w:val="002D1ECC"/>
    <w:rsid w:val="002D5E95"/>
    <w:rsid w:val="002D66D4"/>
    <w:rsid w:val="00332AFA"/>
    <w:rsid w:val="00333AD7"/>
    <w:rsid w:val="00341E04"/>
    <w:rsid w:val="00367B66"/>
    <w:rsid w:val="00375DB5"/>
    <w:rsid w:val="0039327B"/>
    <w:rsid w:val="003A6AB2"/>
    <w:rsid w:val="003D643B"/>
    <w:rsid w:val="003D7D79"/>
    <w:rsid w:val="003F7208"/>
    <w:rsid w:val="004015BD"/>
    <w:rsid w:val="00412481"/>
    <w:rsid w:val="00424D10"/>
    <w:rsid w:val="004273DB"/>
    <w:rsid w:val="00442359"/>
    <w:rsid w:val="00462AE1"/>
    <w:rsid w:val="004671D3"/>
    <w:rsid w:val="00486A13"/>
    <w:rsid w:val="0049245E"/>
    <w:rsid w:val="004B5000"/>
    <w:rsid w:val="004C03D3"/>
    <w:rsid w:val="004C54D9"/>
    <w:rsid w:val="004D02B7"/>
    <w:rsid w:val="004E5077"/>
    <w:rsid w:val="004E7BCA"/>
    <w:rsid w:val="00507700"/>
    <w:rsid w:val="00507ACC"/>
    <w:rsid w:val="005360CC"/>
    <w:rsid w:val="0054373B"/>
    <w:rsid w:val="0054603F"/>
    <w:rsid w:val="005520F1"/>
    <w:rsid w:val="005878C0"/>
    <w:rsid w:val="005B08B2"/>
    <w:rsid w:val="005B5F29"/>
    <w:rsid w:val="005E638A"/>
    <w:rsid w:val="005F2ADD"/>
    <w:rsid w:val="005F4060"/>
    <w:rsid w:val="00644E9C"/>
    <w:rsid w:val="006524B0"/>
    <w:rsid w:val="00666DE3"/>
    <w:rsid w:val="00691453"/>
    <w:rsid w:val="006915CA"/>
    <w:rsid w:val="006A177B"/>
    <w:rsid w:val="006A749A"/>
    <w:rsid w:val="006C1CF7"/>
    <w:rsid w:val="006D3898"/>
    <w:rsid w:val="006F4F8E"/>
    <w:rsid w:val="00700628"/>
    <w:rsid w:val="00713C30"/>
    <w:rsid w:val="007540CD"/>
    <w:rsid w:val="0076651F"/>
    <w:rsid w:val="00781811"/>
    <w:rsid w:val="00785575"/>
    <w:rsid w:val="00786D62"/>
    <w:rsid w:val="007C0962"/>
    <w:rsid w:val="007C4E28"/>
    <w:rsid w:val="007F49B5"/>
    <w:rsid w:val="008342E3"/>
    <w:rsid w:val="0084243F"/>
    <w:rsid w:val="0089477A"/>
    <w:rsid w:val="008B43AC"/>
    <w:rsid w:val="008E37EA"/>
    <w:rsid w:val="00905D07"/>
    <w:rsid w:val="009120DE"/>
    <w:rsid w:val="00914F7A"/>
    <w:rsid w:val="009234C2"/>
    <w:rsid w:val="009237D4"/>
    <w:rsid w:val="009A3FCA"/>
    <w:rsid w:val="009C35A4"/>
    <w:rsid w:val="009E5CE6"/>
    <w:rsid w:val="009F2CC4"/>
    <w:rsid w:val="00A078C4"/>
    <w:rsid w:val="00A3205C"/>
    <w:rsid w:val="00A324F2"/>
    <w:rsid w:val="00A326EF"/>
    <w:rsid w:val="00A45700"/>
    <w:rsid w:val="00A555D3"/>
    <w:rsid w:val="00A562CA"/>
    <w:rsid w:val="00A77511"/>
    <w:rsid w:val="00A80FD8"/>
    <w:rsid w:val="00A906D6"/>
    <w:rsid w:val="00AD5B50"/>
    <w:rsid w:val="00AF49C2"/>
    <w:rsid w:val="00B56B55"/>
    <w:rsid w:val="00BD4E8A"/>
    <w:rsid w:val="00BF0D09"/>
    <w:rsid w:val="00C06741"/>
    <w:rsid w:val="00C26FC9"/>
    <w:rsid w:val="00C43587"/>
    <w:rsid w:val="00C47A7D"/>
    <w:rsid w:val="00C827DB"/>
    <w:rsid w:val="00C914F5"/>
    <w:rsid w:val="00C97BC6"/>
    <w:rsid w:val="00CB7A30"/>
    <w:rsid w:val="00CC2467"/>
    <w:rsid w:val="00CC57C3"/>
    <w:rsid w:val="00CE7370"/>
    <w:rsid w:val="00D054E6"/>
    <w:rsid w:val="00D108FA"/>
    <w:rsid w:val="00D219C9"/>
    <w:rsid w:val="00D23C6C"/>
    <w:rsid w:val="00D2569E"/>
    <w:rsid w:val="00D40039"/>
    <w:rsid w:val="00D662E3"/>
    <w:rsid w:val="00D719CA"/>
    <w:rsid w:val="00D9513B"/>
    <w:rsid w:val="00D961EF"/>
    <w:rsid w:val="00DB393E"/>
    <w:rsid w:val="00DD4A81"/>
    <w:rsid w:val="00E028C8"/>
    <w:rsid w:val="00E0502C"/>
    <w:rsid w:val="00E22E1D"/>
    <w:rsid w:val="00E43FC8"/>
    <w:rsid w:val="00E533AD"/>
    <w:rsid w:val="00E83541"/>
    <w:rsid w:val="00E91421"/>
    <w:rsid w:val="00F119E8"/>
    <w:rsid w:val="00F25592"/>
    <w:rsid w:val="00F27456"/>
    <w:rsid w:val="00F41C41"/>
    <w:rsid w:val="00F4771E"/>
    <w:rsid w:val="00F47A91"/>
    <w:rsid w:val="00F73CC7"/>
    <w:rsid w:val="00F81E88"/>
    <w:rsid w:val="00F9519B"/>
    <w:rsid w:val="00FE0D63"/>
    <w:rsid w:val="00FF34FE"/>
    <w:rsid w:val="00FF6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0719"/>
  <w15:docId w15:val="{18A5D0A8-7113-44C0-80C1-33A543E5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467"/>
  </w:style>
  <w:style w:type="paragraph" w:styleId="Kop1">
    <w:name w:val="heading 1"/>
    <w:basedOn w:val="Standaard"/>
    <w:next w:val="Standaard"/>
    <w:link w:val="Kop1Char"/>
    <w:autoRedefine/>
    <w:uiPriority w:val="9"/>
    <w:qFormat/>
    <w:rsid w:val="006A177B"/>
    <w:pPr>
      <w:keepNext/>
      <w:keepLines/>
      <w:spacing w:after="0" w:line="240" w:lineRule="auto"/>
      <w:outlineLvl w:val="0"/>
    </w:pPr>
    <w:rPr>
      <w:rFonts w:eastAsiaTheme="majorEastAsia" w:cstheme="majorBidi"/>
      <w:color w:val="4472C4" w:themeColor="accent1"/>
    </w:rPr>
  </w:style>
  <w:style w:type="paragraph" w:styleId="Kop2">
    <w:name w:val="heading 2"/>
    <w:basedOn w:val="Standaard"/>
    <w:next w:val="Standaard"/>
    <w:link w:val="Kop2Char"/>
    <w:uiPriority w:val="9"/>
    <w:unhideWhenUsed/>
    <w:qFormat/>
    <w:rsid w:val="00CC24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C24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177B"/>
    <w:rPr>
      <w:rFonts w:eastAsiaTheme="majorEastAsia" w:cstheme="majorBidi"/>
      <w:color w:val="4472C4" w:themeColor="accent1"/>
    </w:rPr>
  </w:style>
  <w:style w:type="character" w:customStyle="1" w:styleId="Kop2Char">
    <w:name w:val="Kop 2 Char"/>
    <w:basedOn w:val="Standaardalinea-lettertype"/>
    <w:link w:val="Kop2"/>
    <w:uiPriority w:val="9"/>
    <w:rsid w:val="00CC246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CC2467"/>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CC2467"/>
    <w:pPr>
      <w:ind w:left="720"/>
      <w:contextualSpacing/>
    </w:pPr>
  </w:style>
  <w:style w:type="paragraph" w:styleId="Normaalweb">
    <w:name w:val="Normal (Web)"/>
    <w:basedOn w:val="Standaard"/>
    <w:uiPriority w:val="99"/>
    <w:semiHidden/>
    <w:unhideWhenUsed/>
    <w:rsid w:val="00CC246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CC2467"/>
    <w:pPr>
      <w:tabs>
        <w:tab w:val="center" w:pos="4536"/>
        <w:tab w:val="right" w:pos="9072"/>
      </w:tabs>
      <w:spacing w:after="0" w:line="240" w:lineRule="auto"/>
    </w:pPr>
    <w:rPr>
      <w:sz w:val="24"/>
      <w:szCs w:val="24"/>
    </w:rPr>
  </w:style>
  <w:style w:type="character" w:customStyle="1" w:styleId="KoptekstChar">
    <w:name w:val="Koptekst Char"/>
    <w:basedOn w:val="Standaardalinea-lettertype"/>
    <w:link w:val="Koptekst"/>
    <w:uiPriority w:val="99"/>
    <w:rsid w:val="00CC2467"/>
    <w:rPr>
      <w:sz w:val="24"/>
      <w:szCs w:val="24"/>
    </w:rPr>
  </w:style>
  <w:style w:type="paragraph" w:styleId="Tekstopmerking">
    <w:name w:val="annotation text"/>
    <w:basedOn w:val="Standaard"/>
    <w:link w:val="TekstopmerkingChar"/>
    <w:unhideWhenUsed/>
    <w:rsid w:val="00CC2467"/>
    <w:pPr>
      <w:spacing w:line="240" w:lineRule="auto"/>
    </w:pPr>
    <w:rPr>
      <w:sz w:val="20"/>
      <w:szCs w:val="20"/>
    </w:rPr>
  </w:style>
  <w:style w:type="character" w:customStyle="1" w:styleId="TekstopmerkingChar">
    <w:name w:val="Tekst opmerking Char"/>
    <w:basedOn w:val="Standaardalinea-lettertype"/>
    <w:link w:val="Tekstopmerking"/>
    <w:rsid w:val="00CC2467"/>
    <w:rPr>
      <w:sz w:val="20"/>
      <w:szCs w:val="20"/>
    </w:rPr>
  </w:style>
  <w:style w:type="character" w:customStyle="1" w:styleId="OnderwerpvanopmerkingChar">
    <w:name w:val="Onderwerp van opmerking Char"/>
    <w:basedOn w:val="TekstopmerkingChar"/>
    <w:link w:val="Onderwerpvanopmerking"/>
    <w:uiPriority w:val="99"/>
    <w:semiHidden/>
    <w:rsid w:val="00CC2467"/>
    <w:rPr>
      <w:b/>
      <w:bCs/>
      <w:sz w:val="20"/>
      <w:szCs w:val="20"/>
    </w:rPr>
  </w:style>
  <w:style w:type="paragraph" w:styleId="Onderwerpvanopmerking">
    <w:name w:val="annotation subject"/>
    <w:basedOn w:val="Tekstopmerking"/>
    <w:next w:val="Tekstopmerking"/>
    <w:link w:val="OnderwerpvanopmerkingChar"/>
    <w:uiPriority w:val="99"/>
    <w:semiHidden/>
    <w:unhideWhenUsed/>
    <w:rsid w:val="00CC2467"/>
    <w:rPr>
      <w:b/>
      <w:bCs/>
    </w:rPr>
  </w:style>
  <w:style w:type="character" w:customStyle="1" w:styleId="BallontekstChar">
    <w:name w:val="Ballontekst Char"/>
    <w:basedOn w:val="Standaardalinea-lettertype"/>
    <w:link w:val="Ballontekst"/>
    <w:uiPriority w:val="99"/>
    <w:semiHidden/>
    <w:rsid w:val="00CC2467"/>
    <w:rPr>
      <w:rFonts w:ascii="Segoe UI" w:hAnsi="Segoe UI" w:cs="Segoe UI"/>
      <w:sz w:val="18"/>
      <w:szCs w:val="18"/>
    </w:rPr>
  </w:style>
  <w:style w:type="paragraph" w:styleId="Ballontekst">
    <w:name w:val="Balloon Text"/>
    <w:basedOn w:val="Standaard"/>
    <w:link w:val="BallontekstChar"/>
    <w:uiPriority w:val="99"/>
    <w:semiHidden/>
    <w:unhideWhenUsed/>
    <w:rsid w:val="00CC2467"/>
    <w:pPr>
      <w:spacing w:after="0" w:line="240" w:lineRule="auto"/>
    </w:pPr>
    <w:rPr>
      <w:rFonts w:ascii="Segoe UI" w:hAnsi="Segoe UI" w:cs="Segoe UI"/>
      <w:sz w:val="18"/>
      <w:szCs w:val="18"/>
    </w:rPr>
  </w:style>
  <w:style w:type="character" w:customStyle="1" w:styleId="TekstzonderopmaakChar">
    <w:name w:val="Tekst zonder opmaak Char"/>
    <w:basedOn w:val="Standaardalinea-lettertype"/>
    <w:link w:val="Tekstzonderopmaak"/>
    <w:uiPriority w:val="99"/>
    <w:semiHidden/>
    <w:rsid w:val="00CC2467"/>
    <w:rPr>
      <w:rFonts w:ascii="Calibri" w:hAnsi="Calibri"/>
      <w:szCs w:val="21"/>
    </w:rPr>
  </w:style>
  <w:style w:type="paragraph" w:styleId="Tekstzonderopmaak">
    <w:name w:val="Plain Text"/>
    <w:basedOn w:val="Standaard"/>
    <w:link w:val="TekstzonderopmaakChar"/>
    <w:uiPriority w:val="99"/>
    <w:semiHidden/>
    <w:unhideWhenUsed/>
    <w:rsid w:val="00CC2467"/>
    <w:pPr>
      <w:spacing w:after="0" w:line="240" w:lineRule="auto"/>
    </w:pPr>
    <w:rPr>
      <w:rFonts w:ascii="Calibri" w:hAnsi="Calibri"/>
      <w:szCs w:val="21"/>
    </w:rPr>
  </w:style>
  <w:style w:type="character" w:styleId="Paginanummer">
    <w:name w:val="page number"/>
    <w:rsid w:val="00CC2467"/>
    <w:rPr>
      <w:rFonts w:ascii="Univers" w:hAnsi="Univers"/>
      <w:b/>
      <w:sz w:val="18"/>
    </w:rPr>
  </w:style>
  <w:style w:type="paragraph" w:styleId="Kopvaninhoudsopgave">
    <w:name w:val="TOC Heading"/>
    <w:basedOn w:val="Kop1"/>
    <w:next w:val="Standaard"/>
    <w:uiPriority w:val="39"/>
    <w:unhideWhenUsed/>
    <w:qFormat/>
    <w:rsid w:val="00CC2467"/>
    <w:pPr>
      <w:spacing w:before="240" w:line="259" w:lineRule="auto"/>
      <w:outlineLvl w:val="9"/>
    </w:pPr>
    <w:rPr>
      <w:lang w:eastAsia="nl-NL"/>
    </w:rPr>
  </w:style>
  <w:style w:type="paragraph" w:styleId="Inhopg1">
    <w:name w:val="toc 1"/>
    <w:basedOn w:val="Standaard"/>
    <w:next w:val="Standaard"/>
    <w:autoRedefine/>
    <w:uiPriority w:val="39"/>
    <w:unhideWhenUsed/>
    <w:rsid w:val="004B5000"/>
    <w:pPr>
      <w:tabs>
        <w:tab w:val="left" w:pos="440"/>
        <w:tab w:val="right" w:leader="dot" w:pos="9062"/>
      </w:tabs>
      <w:spacing w:after="100"/>
    </w:pPr>
    <w:rPr>
      <w:noProof/>
      <w:color w:val="000000" w:themeColor="text1"/>
    </w:rPr>
  </w:style>
  <w:style w:type="paragraph" w:styleId="Inhopg2">
    <w:name w:val="toc 2"/>
    <w:basedOn w:val="Standaard"/>
    <w:next w:val="Standaard"/>
    <w:autoRedefine/>
    <w:uiPriority w:val="39"/>
    <w:unhideWhenUsed/>
    <w:rsid w:val="00CC2467"/>
    <w:pPr>
      <w:spacing w:after="100"/>
      <w:ind w:left="220"/>
    </w:pPr>
  </w:style>
  <w:style w:type="character" w:styleId="Hyperlink">
    <w:name w:val="Hyperlink"/>
    <w:basedOn w:val="Standaardalinea-lettertype"/>
    <w:uiPriority w:val="99"/>
    <w:unhideWhenUsed/>
    <w:rsid w:val="00CC2467"/>
    <w:rPr>
      <w:color w:val="0563C1" w:themeColor="hyperlink"/>
      <w:u w:val="single"/>
    </w:rPr>
  </w:style>
  <w:style w:type="paragraph" w:styleId="Geenafstand">
    <w:name w:val="No Spacing"/>
    <w:uiPriority w:val="1"/>
    <w:qFormat/>
    <w:rsid w:val="00CC2467"/>
    <w:pPr>
      <w:spacing w:after="0" w:line="240" w:lineRule="auto"/>
    </w:pPr>
  </w:style>
  <w:style w:type="paragraph" w:styleId="Voetnoottekst">
    <w:name w:val="footnote text"/>
    <w:basedOn w:val="Standaard"/>
    <w:link w:val="VoetnoottekstChar"/>
    <w:uiPriority w:val="99"/>
    <w:unhideWhenUsed/>
    <w:rsid w:val="00CC2467"/>
    <w:pPr>
      <w:spacing w:after="0" w:line="240" w:lineRule="auto"/>
    </w:pPr>
    <w:rPr>
      <w:sz w:val="20"/>
      <w:szCs w:val="20"/>
    </w:rPr>
  </w:style>
  <w:style w:type="character" w:customStyle="1" w:styleId="VoetnoottekstChar">
    <w:name w:val="Voetnoottekst Char"/>
    <w:basedOn w:val="Standaardalinea-lettertype"/>
    <w:link w:val="Voetnoottekst"/>
    <w:uiPriority w:val="99"/>
    <w:rsid w:val="00CC2467"/>
    <w:rPr>
      <w:sz w:val="20"/>
      <w:szCs w:val="20"/>
    </w:rPr>
  </w:style>
  <w:style w:type="character" w:styleId="Voetnootmarkering">
    <w:name w:val="footnote reference"/>
    <w:basedOn w:val="Standaardalinea-lettertype"/>
    <w:uiPriority w:val="99"/>
    <w:semiHidden/>
    <w:unhideWhenUsed/>
    <w:rsid w:val="00CC2467"/>
    <w:rPr>
      <w:vertAlign w:val="superscript"/>
    </w:rPr>
  </w:style>
  <w:style w:type="paragraph" w:styleId="Voettekst">
    <w:name w:val="footer"/>
    <w:basedOn w:val="Standaard"/>
    <w:link w:val="VoettekstChar"/>
    <w:uiPriority w:val="99"/>
    <w:unhideWhenUsed/>
    <w:rsid w:val="00CC24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2467"/>
  </w:style>
  <w:style w:type="character" w:customStyle="1" w:styleId="Vermelding1">
    <w:name w:val="Vermelding1"/>
    <w:basedOn w:val="Standaardalinea-lettertype"/>
    <w:uiPriority w:val="99"/>
    <w:semiHidden/>
    <w:unhideWhenUsed/>
    <w:rsid w:val="00CC2467"/>
    <w:rPr>
      <w:color w:val="2B579A"/>
      <w:shd w:val="clear" w:color="auto" w:fill="E6E6E6"/>
    </w:rPr>
  </w:style>
  <w:style w:type="paragraph" w:customStyle="1" w:styleId="Default">
    <w:name w:val="Default"/>
    <w:rsid w:val="00CC2467"/>
    <w:pPr>
      <w:autoSpaceDE w:val="0"/>
      <w:autoSpaceDN w:val="0"/>
      <w:adjustRightInd w:val="0"/>
      <w:spacing w:after="0" w:line="240" w:lineRule="auto"/>
    </w:pPr>
    <w:rPr>
      <w:rFonts w:ascii="Verdana" w:hAnsi="Verdana" w:cs="Verdana"/>
      <w:color w:val="000000"/>
      <w:sz w:val="24"/>
      <w:szCs w:val="24"/>
      <w:lang w:val="en-US"/>
    </w:rPr>
  </w:style>
  <w:style w:type="paragraph" w:styleId="Inhopg3">
    <w:name w:val="toc 3"/>
    <w:basedOn w:val="Standaard"/>
    <w:next w:val="Standaard"/>
    <w:autoRedefine/>
    <w:uiPriority w:val="39"/>
    <w:unhideWhenUsed/>
    <w:rsid w:val="00CC2467"/>
    <w:pPr>
      <w:spacing w:after="100"/>
      <w:ind w:left="440"/>
    </w:pPr>
  </w:style>
  <w:style w:type="character" w:customStyle="1" w:styleId="EindnoottekstChar">
    <w:name w:val="Eindnoottekst Char"/>
    <w:basedOn w:val="Standaardalinea-lettertype"/>
    <w:link w:val="Eindnoottekst"/>
    <w:uiPriority w:val="99"/>
    <w:semiHidden/>
    <w:rsid w:val="00CC2467"/>
    <w:rPr>
      <w:sz w:val="20"/>
      <w:szCs w:val="20"/>
    </w:rPr>
  </w:style>
  <w:style w:type="paragraph" w:styleId="Eindnoottekst">
    <w:name w:val="endnote text"/>
    <w:basedOn w:val="Standaard"/>
    <w:link w:val="EindnoottekstChar"/>
    <w:uiPriority w:val="99"/>
    <w:semiHidden/>
    <w:unhideWhenUsed/>
    <w:rsid w:val="00CC2467"/>
    <w:pPr>
      <w:spacing w:after="0" w:line="240" w:lineRule="auto"/>
    </w:pPr>
    <w:rPr>
      <w:sz w:val="20"/>
      <w:szCs w:val="20"/>
    </w:rPr>
  </w:style>
  <w:style w:type="character" w:styleId="Verwijzingopmerking">
    <w:name w:val="annotation reference"/>
    <w:basedOn w:val="Standaardalinea-lettertype"/>
    <w:unhideWhenUsed/>
    <w:rsid w:val="00F4771E"/>
    <w:rPr>
      <w:sz w:val="16"/>
      <w:szCs w:val="16"/>
    </w:rPr>
  </w:style>
  <w:style w:type="paragraph" w:customStyle="1" w:styleId="standaardtekst">
    <w:name w:val="standaardtekst"/>
    <w:basedOn w:val="Standaard"/>
    <w:uiPriority w:val="99"/>
    <w:rsid w:val="00644E9C"/>
    <w:pPr>
      <w:spacing w:after="0" w:line="240" w:lineRule="auto"/>
    </w:pPr>
    <w:rPr>
      <w:rFonts w:ascii="Arial" w:eastAsia="Cambria"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42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d7739d-b9f1-48ed-b7c6-aa2a491b942f">
      <Terms xmlns="http://schemas.microsoft.com/office/infopath/2007/PartnerControls"/>
    </lcf76f155ced4ddcb4097134ff3c332f>
    <TaxCatchAll xmlns="533b414b-5ca8-4b39-8c17-e25f669cb8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814AEACD70754F8D1952691C657479" ma:contentTypeVersion="18" ma:contentTypeDescription="Een nieuw document maken." ma:contentTypeScope="" ma:versionID="0d9c69cf3b368e92c0bf9ca7e1aae773">
  <xsd:schema xmlns:xsd="http://www.w3.org/2001/XMLSchema" xmlns:xs="http://www.w3.org/2001/XMLSchema" xmlns:p="http://schemas.microsoft.com/office/2006/metadata/properties" xmlns:ns2="75d7739d-b9f1-48ed-b7c6-aa2a491b942f" xmlns:ns3="533b414b-5ca8-4b39-8c17-e25f669cb8ca" targetNamespace="http://schemas.microsoft.com/office/2006/metadata/properties" ma:root="true" ma:fieldsID="88922c3505bb87a40fa96bde70974176" ns2:_="" ns3:_="">
    <xsd:import namespace="75d7739d-b9f1-48ed-b7c6-aa2a491b942f"/>
    <xsd:import namespace="533b414b-5ca8-4b39-8c17-e25f669cb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7739d-b9f1-48ed-b7c6-aa2a491b9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dab48ab-0366-420e-a6cd-a5f05534bf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b414b-5ca8-4b39-8c17-e25f669cb8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5c77b4-90b4-48c1-ae59-fdc5d2d83466}" ma:internalName="TaxCatchAll" ma:showField="CatchAllData" ma:web="533b414b-5ca8-4b39-8c17-e25f669cb8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855CE-8DD6-49A3-BB06-E82393E53583}">
  <ds:schemaRefs>
    <ds:schemaRef ds:uri="http://schemas.microsoft.com/sharepoint/v3/contenttype/forms"/>
  </ds:schemaRefs>
</ds:datastoreItem>
</file>

<file path=customXml/itemProps2.xml><?xml version="1.0" encoding="utf-8"?>
<ds:datastoreItem xmlns:ds="http://schemas.openxmlformats.org/officeDocument/2006/customXml" ds:itemID="{632EAC25-69F0-4898-9A96-12A595C25E6A}">
  <ds:schemaRefs>
    <ds:schemaRef ds:uri="http://schemas.microsoft.com/office/2006/metadata/properties"/>
    <ds:schemaRef ds:uri="http://schemas.microsoft.com/office/infopath/2007/PartnerControls"/>
    <ds:schemaRef ds:uri="3ea228cf-8cd4-49ec-8511-8c758cde7825"/>
    <ds:schemaRef ds:uri="f9288be8-18cb-455c-89fb-659287f4b4f1"/>
  </ds:schemaRefs>
</ds:datastoreItem>
</file>

<file path=customXml/itemProps3.xml><?xml version="1.0" encoding="utf-8"?>
<ds:datastoreItem xmlns:ds="http://schemas.openxmlformats.org/officeDocument/2006/customXml" ds:itemID="{5FC79B11-5C05-4085-AC23-920CDF2791F4}">
  <ds:schemaRefs>
    <ds:schemaRef ds:uri="http://schemas.openxmlformats.org/officeDocument/2006/bibliography"/>
  </ds:schemaRefs>
</ds:datastoreItem>
</file>

<file path=customXml/itemProps4.xml><?xml version="1.0" encoding="utf-8"?>
<ds:datastoreItem xmlns:ds="http://schemas.openxmlformats.org/officeDocument/2006/customXml" ds:itemID="{E3B61005-02E9-4506-BF07-C6C538716C49}"/>
</file>

<file path=docProps/app.xml><?xml version="1.0" encoding="utf-8"?>
<Properties xmlns="http://schemas.openxmlformats.org/officeDocument/2006/extended-properties" xmlns:vt="http://schemas.openxmlformats.org/officeDocument/2006/docPropsVTypes">
  <Template>Normal</Template>
  <TotalTime>5</TotalTime>
  <Pages>5</Pages>
  <Words>569</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 van der Maat</dc:creator>
  <cp:keywords/>
  <dc:description/>
  <cp:lastModifiedBy>Trees van der Maat</cp:lastModifiedBy>
  <cp:revision>3</cp:revision>
  <dcterms:created xsi:type="dcterms:W3CDTF">2024-12-03T11:48:00Z</dcterms:created>
  <dcterms:modified xsi:type="dcterms:W3CDTF">2024-12-03T11:50:00Z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0x010100E0814AEACD70754F8D1952691C657479</vt:lpwstr>
  </property>
  <property fmtid="{D5CDD505-2E9C-101B-9397-08002B2CF9AE}" pid="3" name="MediaServiceImageTags">
    <vt:lpwstr/>
  </property>
</Properties>
</file>